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DB7B" w14:textId="0ACE393B" w:rsidR="0023023A" w:rsidRDefault="0023023A" w:rsidP="0023023A">
      <w:pPr>
        <w:jc w:val="center"/>
        <w:rPr>
          <w:rFonts w:ascii="Aptos" w:hAnsi="Aptos"/>
          <w14:ligatures w14:val="none"/>
        </w:rPr>
      </w:pPr>
      <w:r>
        <w:rPr>
          <w:noProof/>
          <w14:ligatures w14:val="none"/>
        </w:rPr>
        <w:drawing>
          <wp:inline distT="0" distB="0" distL="0" distR="0" wp14:anchorId="24765557" wp14:editId="536A5F94">
            <wp:extent cx="5943600" cy="1257935"/>
            <wp:effectExtent l="0" t="0" r="0" b="0"/>
            <wp:docPr id="1478862092"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AI-generated content may be incorrec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1257935"/>
                    </a:xfrm>
                    <a:prstGeom prst="rect">
                      <a:avLst/>
                    </a:prstGeom>
                    <a:noFill/>
                    <a:ln>
                      <a:noFill/>
                    </a:ln>
                  </pic:spPr>
                </pic:pic>
              </a:graphicData>
            </a:graphic>
          </wp:inline>
        </w:drawing>
      </w:r>
    </w:p>
    <w:p w14:paraId="1BFCD068" w14:textId="5B8E2807" w:rsidR="0023023A" w:rsidRDefault="0023023A" w:rsidP="0023023A">
      <w:pPr>
        <w:jc w:val="center"/>
        <w:rPr>
          <w:rFonts w:ascii="Aptos" w:hAnsi="Aptos"/>
          <w14:ligatures w14:val="none"/>
        </w:rPr>
      </w:pPr>
    </w:p>
    <w:p w14:paraId="4CD3EDA3" w14:textId="77777777" w:rsidR="0023023A" w:rsidRDefault="0023023A" w:rsidP="0023023A">
      <w:pPr>
        <w:jc w:val="center"/>
        <w:rPr>
          <w:b/>
          <w:bCs/>
          <w:i/>
          <w:iCs/>
          <w:sz w:val="28"/>
          <w:szCs w:val="28"/>
        </w:rPr>
      </w:pPr>
      <w:r>
        <w:rPr>
          <w:b/>
          <w:bCs/>
          <w:i/>
          <w:iCs/>
          <w:sz w:val="28"/>
          <w:szCs w:val="28"/>
        </w:rPr>
        <w:t xml:space="preserve">Please see below regarding the program for fiscal year 2026 (July 1, </w:t>
      </w:r>
      <w:proofErr w:type="gramStart"/>
      <w:r>
        <w:rPr>
          <w:b/>
          <w:bCs/>
          <w:i/>
          <w:iCs/>
          <w:sz w:val="28"/>
          <w:szCs w:val="28"/>
        </w:rPr>
        <w:t>2025</w:t>
      </w:r>
      <w:proofErr w:type="gramEnd"/>
      <w:r>
        <w:rPr>
          <w:b/>
          <w:bCs/>
          <w:i/>
          <w:iCs/>
          <w:sz w:val="28"/>
          <w:szCs w:val="28"/>
        </w:rPr>
        <w:t xml:space="preserve"> to June 30, 2026). The eligibility </w:t>
      </w:r>
      <w:proofErr w:type="gramStart"/>
      <w:r>
        <w:rPr>
          <w:b/>
          <w:bCs/>
          <w:i/>
          <w:iCs/>
          <w:sz w:val="28"/>
          <w:szCs w:val="28"/>
        </w:rPr>
        <w:t>for</w:t>
      </w:r>
      <w:proofErr w:type="gramEnd"/>
      <w:r>
        <w:rPr>
          <w:b/>
          <w:bCs/>
          <w:i/>
          <w:iCs/>
          <w:sz w:val="28"/>
          <w:szCs w:val="28"/>
        </w:rPr>
        <w:t xml:space="preserve"> the program has been expanded to include a larger group of faculty members. The application (attached) has also been simplified. </w:t>
      </w:r>
    </w:p>
    <w:p w14:paraId="79506778" w14:textId="77777777" w:rsidR="0023023A" w:rsidRDefault="0023023A" w:rsidP="0023023A">
      <w:pPr>
        <w:spacing w:before="120" w:after="100" w:afterAutospacing="1"/>
        <w:jc w:val="center"/>
        <w:rPr>
          <w:rFonts w:ascii="Aptos" w:hAnsi="Aptos"/>
          <w:b/>
          <w:bCs/>
          <w:i/>
          <w:iCs/>
          <w:color w:val="800000"/>
          <w:sz w:val="24"/>
          <w:szCs w:val="24"/>
        </w:rPr>
      </w:pPr>
      <w:r>
        <w:rPr>
          <w:rFonts w:ascii="Aptos" w:hAnsi="Aptos"/>
          <w:b/>
          <w:bCs/>
          <w:i/>
          <w:iCs/>
          <w:color w:val="800000"/>
          <w:sz w:val="24"/>
          <w:szCs w:val="24"/>
        </w:rPr>
        <w:t>**********************************************************************</w:t>
      </w:r>
    </w:p>
    <w:p w14:paraId="1C9E5DF5" w14:textId="77777777" w:rsidR="0023023A" w:rsidRDefault="0023023A" w:rsidP="0023023A">
      <w:pPr>
        <w:spacing w:before="120" w:after="100" w:afterAutospacing="1"/>
        <w:jc w:val="center"/>
        <w:rPr>
          <w:rFonts w:ascii="Arial" w:hAnsi="Arial" w:cs="Arial"/>
          <w:b/>
          <w:bCs/>
          <w:sz w:val="36"/>
          <w:szCs w:val="36"/>
          <w14:ligatures w14:val="none"/>
        </w:rPr>
      </w:pPr>
      <w:r>
        <w:rPr>
          <w:rFonts w:ascii="Arial" w:hAnsi="Arial" w:cs="Arial"/>
          <w:b/>
          <w:bCs/>
          <w:sz w:val="36"/>
          <w:szCs w:val="36"/>
          <w14:ligatures w14:val="none"/>
        </w:rPr>
        <w:t>OVPR Program for Partial Salary Support of Faculty</w:t>
      </w:r>
    </w:p>
    <w:p w14:paraId="0287411F" w14:textId="77777777" w:rsidR="0023023A" w:rsidRDefault="0023023A" w:rsidP="0023023A">
      <w:pPr>
        <w:shd w:val="clear" w:color="auto" w:fill="FFFFFF"/>
        <w:spacing w:after="210"/>
        <w:rPr>
          <w:rFonts w:ascii="Arial" w:hAnsi="Arial" w:cs="Arial"/>
          <w:color w:val="2C2A29"/>
          <w14:ligatures w14:val="none"/>
        </w:rPr>
      </w:pPr>
      <w:r>
        <w:rPr>
          <w:rFonts w:ascii="Arial" w:hAnsi="Arial" w:cs="Arial"/>
          <w:color w:val="2C2A29"/>
          <w14:ligatures w14:val="none"/>
        </w:rPr>
        <w:t>The Office of the Vice President for Research (OVPR) will provide funding to cover 5% of the current salary plus the applicable fringe benefits for</w:t>
      </w:r>
      <w:r>
        <w:rPr>
          <w:rFonts w:ascii="Arial" w:hAnsi="Arial" w:cs="Arial"/>
          <w:i/>
          <w:iCs/>
          <w:color w:val="2C2A29"/>
          <w14:ligatures w14:val="none"/>
        </w:rPr>
        <w:t xml:space="preserve"> </w:t>
      </w:r>
      <w:r>
        <w:rPr>
          <w:rFonts w:ascii="Arial" w:hAnsi="Arial" w:cs="Arial"/>
          <w:color w:val="2C2A29"/>
          <w14:ligatures w14:val="none"/>
        </w:rPr>
        <w:t>faculty supported exclusively by external contract or grant funds to provide non-sponsor funded time for their participation in proposal development and writing.</w:t>
      </w:r>
    </w:p>
    <w:p w14:paraId="19D9EFD2" w14:textId="77777777" w:rsidR="0023023A" w:rsidRDefault="0023023A" w:rsidP="0023023A">
      <w:pPr>
        <w:shd w:val="clear" w:color="auto" w:fill="FFFFFF"/>
        <w:spacing w:after="210"/>
        <w:rPr>
          <w:rFonts w:ascii="Arial" w:hAnsi="Arial" w:cs="Arial"/>
          <w:color w:val="2C2A29"/>
          <w14:ligatures w14:val="none"/>
        </w:rPr>
      </w:pPr>
      <w:r>
        <w:rPr>
          <w:rFonts w:ascii="Arial" w:hAnsi="Arial" w:cs="Arial"/>
          <w:color w:val="2C2A29"/>
          <w14:ligatures w14:val="none"/>
        </w:rPr>
        <w:t>To be eligible for funding, faculty must meet BOTH of the following criteria:</w:t>
      </w:r>
    </w:p>
    <w:p w14:paraId="58D20F8D" w14:textId="77777777" w:rsidR="0023023A" w:rsidRDefault="0023023A" w:rsidP="0023023A">
      <w:pPr>
        <w:numPr>
          <w:ilvl w:val="0"/>
          <w:numId w:val="1"/>
        </w:numPr>
        <w:shd w:val="clear" w:color="auto" w:fill="FFFFFF"/>
        <w:spacing w:before="100" w:beforeAutospacing="1" w:after="100" w:afterAutospacing="1"/>
        <w:rPr>
          <w:rFonts w:ascii="Arial" w:eastAsia="Times New Roman" w:hAnsi="Arial" w:cs="Arial"/>
          <w:color w:val="2C2A29"/>
          <w14:ligatures w14:val="none"/>
        </w:rPr>
      </w:pPr>
      <w:r>
        <w:rPr>
          <w:rFonts w:ascii="Arial" w:eastAsia="Times New Roman" w:hAnsi="Arial" w:cs="Arial"/>
          <w:color w:val="2C2A29"/>
          <w14:ligatures w14:val="none"/>
        </w:rPr>
        <w:t xml:space="preserve">For the requested year, other than </w:t>
      </w:r>
      <w:proofErr w:type="gramStart"/>
      <w:r>
        <w:rPr>
          <w:rFonts w:ascii="Arial" w:eastAsia="Times New Roman" w:hAnsi="Arial" w:cs="Arial"/>
          <w:color w:val="2C2A29"/>
          <w14:ligatures w14:val="none"/>
        </w:rPr>
        <w:t>funds</w:t>
      </w:r>
      <w:proofErr w:type="gramEnd"/>
      <w:r>
        <w:rPr>
          <w:rFonts w:ascii="Arial" w:eastAsia="Times New Roman" w:hAnsi="Arial" w:cs="Arial"/>
          <w:color w:val="2C2A29"/>
          <w14:ligatures w14:val="none"/>
        </w:rPr>
        <w:t xml:space="preserve"> received from this program, 100% of faculty* member's salary will be funded by </w:t>
      </w:r>
      <w:r>
        <w:rPr>
          <w:rFonts w:ascii="Arial" w:eastAsia="Times New Roman" w:hAnsi="Arial" w:cs="Arial"/>
          <w:b/>
          <w:bCs/>
          <w:i/>
          <w:iCs/>
          <w:color w:val="2C2A29"/>
          <w14:ligatures w14:val="none"/>
        </w:rPr>
        <w:t>external</w:t>
      </w:r>
      <w:r>
        <w:rPr>
          <w:rFonts w:ascii="Arial" w:eastAsia="Times New Roman" w:hAnsi="Arial" w:cs="Arial"/>
          <w:color w:val="2C2A29"/>
          <w14:ligatures w14:val="none"/>
        </w:rPr>
        <w:t xml:space="preserve"> contract and grant </w:t>
      </w:r>
      <w:proofErr w:type="gramStart"/>
      <w:r>
        <w:rPr>
          <w:rFonts w:ascii="Arial" w:eastAsia="Times New Roman" w:hAnsi="Arial" w:cs="Arial"/>
          <w:color w:val="2C2A29"/>
          <w14:ligatures w14:val="none"/>
        </w:rPr>
        <w:t>funds;</w:t>
      </w:r>
      <w:proofErr w:type="gramEnd"/>
    </w:p>
    <w:p w14:paraId="0DAB70EA" w14:textId="77777777" w:rsidR="0023023A" w:rsidRDefault="0023023A" w:rsidP="0023023A">
      <w:pPr>
        <w:numPr>
          <w:ilvl w:val="0"/>
          <w:numId w:val="1"/>
        </w:numPr>
        <w:shd w:val="clear" w:color="auto" w:fill="FFFFFF"/>
        <w:spacing w:before="100" w:beforeAutospacing="1" w:after="100" w:afterAutospacing="1"/>
        <w:rPr>
          <w:rFonts w:ascii="Arial" w:eastAsia="Times New Roman" w:hAnsi="Arial" w:cs="Arial"/>
          <w:color w:val="2C2A29"/>
          <w14:ligatures w14:val="none"/>
        </w:rPr>
      </w:pPr>
      <w:r>
        <w:rPr>
          <w:rFonts w:ascii="Arial" w:eastAsia="Times New Roman" w:hAnsi="Arial" w:cs="Arial"/>
          <w:color w:val="2C2A29"/>
          <w14:ligatures w14:val="none"/>
        </w:rPr>
        <w:t>Must commit to be actively engaged in proposal writing </w:t>
      </w:r>
      <w:r>
        <w:rPr>
          <w:rFonts w:ascii="Arial" w:eastAsia="Times New Roman" w:hAnsi="Arial" w:cs="Arial"/>
          <w:i/>
          <w:iCs/>
          <w:color w:val="2C2A29"/>
          <w14:ligatures w14:val="none"/>
        </w:rPr>
        <w:t xml:space="preserve">as a PI or </w:t>
      </w:r>
      <w:proofErr w:type="spellStart"/>
      <w:r>
        <w:rPr>
          <w:rFonts w:ascii="Arial" w:eastAsia="Times New Roman" w:hAnsi="Arial" w:cs="Arial"/>
          <w:i/>
          <w:iCs/>
          <w:color w:val="2C2A29"/>
          <w14:ligatures w14:val="none"/>
        </w:rPr>
        <w:t>coPI</w:t>
      </w:r>
      <w:proofErr w:type="spellEnd"/>
      <w:r>
        <w:rPr>
          <w:rFonts w:ascii="Arial" w:eastAsia="Times New Roman" w:hAnsi="Arial" w:cs="Arial"/>
          <w:i/>
          <w:iCs/>
          <w:color w:val="2C2A29"/>
          <w14:ligatures w14:val="none"/>
        </w:rPr>
        <w:t xml:space="preserve"> and to submit a minimum of one proposal as a PI or </w:t>
      </w:r>
      <w:proofErr w:type="spellStart"/>
      <w:r>
        <w:rPr>
          <w:rFonts w:ascii="Arial" w:eastAsia="Times New Roman" w:hAnsi="Arial" w:cs="Arial"/>
          <w:i/>
          <w:iCs/>
          <w:color w:val="2C2A29"/>
          <w14:ligatures w14:val="none"/>
        </w:rPr>
        <w:t>coPI</w:t>
      </w:r>
      <w:proofErr w:type="spellEnd"/>
      <w:r>
        <w:rPr>
          <w:rFonts w:ascii="Arial" w:eastAsia="Times New Roman" w:hAnsi="Arial" w:cs="Arial"/>
          <w:i/>
          <w:iCs/>
          <w:color w:val="2C2A29"/>
          <w14:ligatures w14:val="none"/>
        </w:rPr>
        <w:t xml:space="preserve"> for external funding during each year that OVPR funding is </w:t>
      </w:r>
      <w:proofErr w:type="gramStart"/>
      <w:r>
        <w:rPr>
          <w:rFonts w:ascii="Arial" w:eastAsia="Times New Roman" w:hAnsi="Arial" w:cs="Arial"/>
          <w:i/>
          <w:iCs/>
          <w:color w:val="2C2A29"/>
          <w14:ligatures w14:val="none"/>
        </w:rPr>
        <w:t>approved</w:t>
      </w:r>
      <w:r>
        <w:rPr>
          <w:rFonts w:ascii="Arial" w:eastAsia="Times New Roman" w:hAnsi="Arial" w:cs="Arial"/>
          <w:color w:val="2C2A29"/>
          <w14:ligatures w14:val="none"/>
        </w:rPr>
        <w:t>;</w:t>
      </w:r>
      <w:proofErr w:type="gramEnd"/>
    </w:p>
    <w:p w14:paraId="05176893" w14:textId="77777777" w:rsidR="0023023A" w:rsidRDefault="0023023A" w:rsidP="0023023A">
      <w:pPr>
        <w:shd w:val="clear" w:color="auto" w:fill="FFFFFF"/>
        <w:spacing w:before="100" w:beforeAutospacing="1" w:after="100" w:afterAutospacing="1"/>
        <w:rPr>
          <w:rFonts w:ascii="Arial" w:hAnsi="Arial" w:cs="Arial"/>
          <w:color w:val="2C2A29"/>
          <w14:ligatures w14:val="none"/>
        </w:rPr>
      </w:pPr>
      <w:r>
        <w:rPr>
          <w:rFonts w:ascii="Arial" w:hAnsi="Arial" w:cs="Arial"/>
          <w:color w:val="2C2A29"/>
          <w14:ligatures w14:val="none"/>
        </w:rPr>
        <w:t>*</w:t>
      </w:r>
      <w:r>
        <w:rPr>
          <w:rFonts w:ascii="Arial" w:hAnsi="Arial" w:cs="Arial"/>
          <w:color w:val="000000"/>
          <w14:ligatures w14:val="none"/>
        </w:rPr>
        <w:t>Eligible positions cannot</w:t>
      </w:r>
      <w:r>
        <w:rPr>
          <w:rFonts w:ascii="Arial" w:hAnsi="Arial" w:cs="Arial"/>
          <w:color w:val="2C2A29"/>
          <w14:ligatures w14:val="none"/>
        </w:rPr>
        <w:t xml:space="preserve"> have E&amp;G rate allocated to their line. </w:t>
      </w:r>
    </w:p>
    <w:p w14:paraId="6E137F47" w14:textId="77777777" w:rsidR="0023023A" w:rsidRDefault="0023023A" w:rsidP="0023023A">
      <w:pPr>
        <w:shd w:val="clear" w:color="auto" w:fill="FFFFFF"/>
        <w:spacing w:after="210"/>
        <w:rPr>
          <w:rFonts w:ascii="Arial" w:hAnsi="Arial" w:cs="Arial"/>
          <w:color w:val="2C2A29"/>
          <w14:ligatures w14:val="none"/>
        </w:rPr>
      </w:pPr>
      <w:r>
        <w:rPr>
          <w:rFonts w:ascii="Arial" w:hAnsi="Arial" w:cs="Arial"/>
          <w:color w:val="2C2A29"/>
          <w14:ligatures w14:val="none"/>
        </w:rPr>
        <w:t>Eligibility for this program will be reviewed and confirmed by the OVPR. This program will only provide funding for activities related to applying for external funding. Funding for other activities should be sought from departmental or other sources. </w:t>
      </w:r>
      <w:proofErr w:type="gramStart"/>
      <w:r>
        <w:rPr>
          <w:rFonts w:ascii="Arial" w:hAnsi="Arial" w:cs="Arial"/>
          <w:color w:val="2C2A29"/>
          <w14:ligatures w14:val="none"/>
        </w:rPr>
        <w:t>Salary</w:t>
      </w:r>
      <w:proofErr w:type="gramEnd"/>
      <w:r>
        <w:rPr>
          <w:rFonts w:ascii="Arial" w:hAnsi="Arial" w:cs="Arial"/>
          <w:color w:val="2C2A29"/>
          <w14:ligatures w14:val="none"/>
        </w:rPr>
        <w:t xml:space="preserve"> charged to sponsored projects should only be for activities directly benefiting the award. </w:t>
      </w:r>
    </w:p>
    <w:p w14:paraId="7D06C99D" w14:textId="77777777" w:rsidR="0023023A" w:rsidRDefault="0023023A" w:rsidP="0023023A">
      <w:pPr>
        <w:shd w:val="clear" w:color="auto" w:fill="FFFFFF"/>
        <w:spacing w:after="210"/>
        <w:rPr>
          <w:rFonts w:ascii="Arial" w:hAnsi="Arial" w:cs="Arial"/>
          <w:color w:val="2C2A29"/>
          <w14:ligatures w14:val="none"/>
        </w:rPr>
      </w:pPr>
      <w:r>
        <w:rPr>
          <w:rFonts w:ascii="Arial" w:hAnsi="Arial" w:cs="Arial"/>
          <w:color w:val="2C2A29"/>
          <w14:ligatures w14:val="none"/>
        </w:rPr>
        <w:t xml:space="preserve">Applications will be accepted from April to May of each year. Approved applications are valid for three years, contingent upon an annual review that the approved individuals continue to meet the program's eligibility requirements. (No action is required by the recipient for this review.) Salary support is provided on an annual basis in </w:t>
      </w:r>
      <w:r>
        <w:rPr>
          <w:rFonts w:ascii="Arial" w:hAnsi="Arial" w:cs="Arial"/>
          <w:color w:val="000000"/>
          <w14:ligatures w14:val="none"/>
        </w:rPr>
        <w:t>August</w:t>
      </w:r>
      <w:r>
        <w:rPr>
          <w:rFonts w:ascii="Arial" w:hAnsi="Arial" w:cs="Arial"/>
          <w:color w:val="2C2A29"/>
          <w14:ligatures w14:val="none"/>
        </w:rPr>
        <w:t xml:space="preserve"> of each year. The annual allocation will be calculated based on the faculty member's salary in </w:t>
      </w:r>
      <w:r>
        <w:rPr>
          <w:rFonts w:ascii="Arial" w:hAnsi="Arial" w:cs="Arial"/>
          <w:color w:val="000000"/>
          <w14:ligatures w14:val="none"/>
        </w:rPr>
        <w:t>August</w:t>
      </w:r>
      <w:r>
        <w:rPr>
          <w:rFonts w:ascii="Arial" w:hAnsi="Arial" w:cs="Arial"/>
          <w:color w:val="2C2A29"/>
          <w14:ligatures w14:val="none"/>
        </w:rPr>
        <w:t xml:space="preserve"> of each year. No additional funds for salary and/or fringe adjustments will be provided during the year. All awards approved under this program will be made at the discretion of the OVPR.</w:t>
      </w:r>
    </w:p>
    <w:p w14:paraId="087191F0" w14:textId="77777777" w:rsidR="0023023A" w:rsidRDefault="0023023A" w:rsidP="0023023A">
      <w:pPr>
        <w:shd w:val="clear" w:color="auto" w:fill="FFFFFF"/>
        <w:spacing w:after="210"/>
        <w:rPr>
          <w:rFonts w:ascii="Arial" w:hAnsi="Arial" w:cs="Arial"/>
          <w:color w:val="2C2A29"/>
          <w14:ligatures w14:val="none"/>
        </w:rPr>
      </w:pPr>
      <w:r>
        <w:rPr>
          <w:rFonts w:ascii="Arial" w:hAnsi="Arial" w:cs="Arial"/>
          <w:color w:val="2C2A29"/>
          <w14:ligatures w14:val="none"/>
        </w:rPr>
        <w:t xml:space="preserve">To apply, complete the Salary Support for Research Faculty application form (attached or using link below) and submit it to the OVPR via </w:t>
      </w:r>
      <w:hyperlink r:id="rId7" w:history="1">
        <w:r>
          <w:rPr>
            <w:rStyle w:val="Hyperlink"/>
            <w:rFonts w:ascii="Arial" w:hAnsi="Arial" w:cs="Arial"/>
            <w14:ligatures w14:val="none"/>
          </w:rPr>
          <w:t>RSCH-Operations@fsu.edu</w:t>
        </w:r>
      </w:hyperlink>
      <w:r>
        <w:rPr>
          <w:rFonts w:ascii="Arial" w:hAnsi="Arial" w:cs="Arial"/>
          <w:color w:val="000000"/>
          <w14:ligatures w14:val="none"/>
        </w:rPr>
        <w:t xml:space="preserve"> </w:t>
      </w:r>
      <w:r>
        <w:rPr>
          <w:rFonts w:ascii="Arial" w:hAnsi="Arial" w:cs="Arial"/>
          <w:color w:val="2C2A29"/>
          <w14:ligatures w14:val="none"/>
        </w:rPr>
        <w:t>for consideration.</w:t>
      </w:r>
    </w:p>
    <w:p w14:paraId="07F84815" w14:textId="77777777" w:rsidR="0023023A" w:rsidRDefault="0023023A" w:rsidP="0023023A">
      <w:pPr>
        <w:shd w:val="clear" w:color="auto" w:fill="FFFFFF"/>
        <w:spacing w:after="210"/>
        <w:rPr>
          <w:rFonts w:ascii="Arial" w:hAnsi="Arial" w:cs="Arial"/>
          <w:color w:val="2C2A29"/>
          <w14:ligatures w14:val="none"/>
        </w:rPr>
      </w:pPr>
      <w:r>
        <w:rPr>
          <w:rFonts w:ascii="Arial" w:hAnsi="Arial" w:cs="Arial"/>
          <w:color w:val="2C2A29"/>
          <w14:ligatures w14:val="none"/>
        </w:rPr>
        <w:t>If you have any questions, please contact Kerry Peluso at </w:t>
      </w:r>
      <w:hyperlink r:id="rId8" w:history="1">
        <w:r>
          <w:rPr>
            <w:rStyle w:val="Hyperlink"/>
            <w:rFonts w:ascii="Arial" w:hAnsi="Arial" w:cs="Arial"/>
            <w:b/>
            <w:bCs/>
            <w:color w:val="782F40"/>
            <w14:ligatures w14:val="none"/>
          </w:rPr>
          <w:t>kpeluso@fsu.edu</w:t>
        </w:r>
      </w:hyperlink>
      <w:r>
        <w:rPr>
          <w:rFonts w:ascii="Arial" w:hAnsi="Arial" w:cs="Arial"/>
          <w:color w:val="2C2A29"/>
          <w14:ligatures w14:val="none"/>
        </w:rPr>
        <w:t> or </w:t>
      </w:r>
      <w:hyperlink r:id="rId9" w:history="1">
        <w:r>
          <w:rPr>
            <w:rStyle w:val="Hyperlink"/>
            <w:rFonts w:ascii="Arial" w:hAnsi="Arial" w:cs="Arial"/>
            <w:b/>
            <w:bCs/>
            <w:color w:val="782F40"/>
            <w14:ligatures w14:val="none"/>
          </w:rPr>
          <w:t>850-644-8664</w:t>
        </w:r>
      </w:hyperlink>
      <w:r>
        <w:rPr>
          <w:rFonts w:ascii="Arial" w:hAnsi="Arial" w:cs="Arial"/>
          <w:color w:val="2C2A29"/>
          <w14:ligatures w14:val="none"/>
        </w:rPr>
        <w:t>.</w:t>
      </w:r>
    </w:p>
    <w:p w14:paraId="4F54C7CE" w14:textId="72BE6716" w:rsidR="0023023A" w:rsidRDefault="0023023A">
      <w:r>
        <w:rPr>
          <w:rFonts w:ascii="Arial" w:hAnsi="Arial" w:cs="Arial"/>
          <w:b/>
          <w:bCs/>
          <w:i/>
          <w:iCs/>
          <w:color w:val="2C2A29"/>
          <w14:ligatures w14:val="none"/>
        </w:rPr>
        <w:t>Direct link:</w:t>
      </w:r>
      <w:r>
        <w:rPr>
          <w:rFonts w:ascii="Arial" w:hAnsi="Arial" w:cs="Arial"/>
          <w:color w:val="2C2A29"/>
          <w14:ligatures w14:val="none"/>
        </w:rPr>
        <w:t xml:space="preserve"> </w:t>
      </w:r>
      <w:hyperlink r:id="rId10" w:history="1">
        <w:r>
          <w:rPr>
            <w:rStyle w:val="Hyperlink"/>
          </w:rPr>
          <w:t>https://www.research.fsu.edu/research-offices/sra/policies-procedures/salary-program/</w:t>
        </w:r>
      </w:hyperlink>
    </w:p>
    <w:sectPr w:rsidR="0023023A" w:rsidSect="0023023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51A3D"/>
    <w:multiLevelType w:val="multilevel"/>
    <w:tmpl w:val="A7B67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7862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3A"/>
    <w:rsid w:val="0023023A"/>
    <w:rsid w:val="008E3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E1AC"/>
  <w15:chartTrackingRefBased/>
  <w15:docId w15:val="{574A7A5B-CD47-4809-8750-AFCEEF6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23A"/>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230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23A"/>
    <w:rPr>
      <w:rFonts w:eastAsiaTheme="majorEastAsia" w:cstheme="majorBidi"/>
      <w:color w:val="272727" w:themeColor="text1" w:themeTint="D8"/>
    </w:rPr>
  </w:style>
  <w:style w:type="paragraph" w:styleId="Title">
    <w:name w:val="Title"/>
    <w:basedOn w:val="Normal"/>
    <w:next w:val="Normal"/>
    <w:link w:val="TitleChar"/>
    <w:uiPriority w:val="10"/>
    <w:qFormat/>
    <w:rsid w:val="00230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23A"/>
    <w:pPr>
      <w:spacing w:before="160"/>
      <w:jc w:val="center"/>
    </w:pPr>
    <w:rPr>
      <w:i/>
      <w:iCs/>
      <w:color w:val="404040" w:themeColor="text1" w:themeTint="BF"/>
    </w:rPr>
  </w:style>
  <w:style w:type="character" w:customStyle="1" w:styleId="QuoteChar">
    <w:name w:val="Quote Char"/>
    <w:basedOn w:val="DefaultParagraphFont"/>
    <w:link w:val="Quote"/>
    <w:uiPriority w:val="29"/>
    <w:rsid w:val="0023023A"/>
    <w:rPr>
      <w:i/>
      <w:iCs/>
      <w:color w:val="404040" w:themeColor="text1" w:themeTint="BF"/>
    </w:rPr>
  </w:style>
  <w:style w:type="paragraph" w:styleId="ListParagraph">
    <w:name w:val="List Paragraph"/>
    <w:basedOn w:val="Normal"/>
    <w:uiPriority w:val="34"/>
    <w:qFormat/>
    <w:rsid w:val="0023023A"/>
    <w:pPr>
      <w:ind w:left="720"/>
      <w:contextualSpacing/>
    </w:pPr>
  </w:style>
  <w:style w:type="character" w:styleId="IntenseEmphasis">
    <w:name w:val="Intense Emphasis"/>
    <w:basedOn w:val="DefaultParagraphFont"/>
    <w:uiPriority w:val="21"/>
    <w:qFormat/>
    <w:rsid w:val="0023023A"/>
    <w:rPr>
      <w:i/>
      <w:iCs/>
      <w:color w:val="0F4761" w:themeColor="accent1" w:themeShade="BF"/>
    </w:rPr>
  </w:style>
  <w:style w:type="paragraph" w:styleId="IntenseQuote">
    <w:name w:val="Intense Quote"/>
    <w:basedOn w:val="Normal"/>
    <w:next w:val="Normal"/>
    <w:link w:val="IntenseQuoteChar"/>
    <w:uiPriority w:val="30"/>
    <w:qFormat/>
    <w:rsid w:val="00230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23A"/>
    <w:rPr>
      <w:i/>
      <w:iCs/>
      <w:color w:val="0F4761" w:themeColor="accent1" w:themeShade="BF"/>
    </w:rPr>
  </w:style>
  <w:style w:type="character" w:styleId="IntenseReference">
    <w:name w:val="Intense Reference"/>
    <w:basedOn w:val="DefaultParagraphFont"/>
    <w:uiPriority w:val="32"/>
    <w:qFormat/>
    <w:rsid w:val="0023023A"/>
    <w:rPr>
      <w:b/>
      <w:bCs/>
      <w:smallCaps/>
      <w:color w:val="0F4761" w:themeColor="accent1" w:themeShade="BF"/>
      <w:spacing w:val="5"/>
    </w:rPr>
  </w:style>
  <w:style w:type="character" w:styleId="Hyperlink">
    <w:name w:val="Hyperlink"/>
    <w:basedOn w:val="DefaultParagraphFont"/>
    <w:uiPriority w:val="99"/>
    <w:semiHidden/>
    <w:unhideWhenUsed/>
    <w:rsid w:val="002302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4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luso@fsu.edu" TargetMode="External"/><Relationship Id="rId3" Type="http://schemas.openxmlformats.org/officeDocument/2006/relationships/settings" Target="settings.xml"/><Relationship Id="rId7" Type="http://schemas.openxmlformats.org/officeDocument/2006/relationships/hyperlink" Target="mailto:RSCH-Operations@f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BF5F.19AC6B5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nam04.safelinks.protection.outlook.com/?url=https%3A%2F%2Fwww.research.fsu.edu%2Fresearch-offices%2Fsra%2Fpolicies-procedures%2Fsalary-program%2F&amp;data=05%7C02%7Cecampanale%40fsu.edu%7C183cc8bd2a2d4138f01e08dd918386b7%7Ca36450ebdb0642a78d1b026719f701e3%7C0%7C0%7C638826716270401007%7CUnknown%7CTWFpbGZsb3d8eyJFbXB0eU1hcGkiOnRydWUsIlYiOiIwLjAuMDAwMCIsIlAiOiJXaW4zMiIsIkFOIjoiTWFpbCIsIldUIjoyfQ%3D%3D%7C0%7C%7C%7C&amp;sdata=HAKhvljUl%2FRcXbD44YJ1njFALe9Irne2wq1e7AGR7FU%3D&amp;reserved=0" TargetMode="External"/><Relationship Id="rId4" Type="http://schemas.openxmlformats.org/officeDocument/2006/relationships/webSettings" Target="webSettings.xml"/><Relationship Id="rId9" Type="http://schemas.openxmlformats.org/officeDocument/2006/relationships/hyperlink" Target="callto:850-644-8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2025-05-12T18:38:00Z</dcterms:created>
  <dcterms:modified xsi:type="dcterms:W3CDTF">2025-05-12T18:40:00Z</dcterms:modified>
</cp:coreProperties>
</file>