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C5F6" w14:textId="77777777" w:rsidR="001D4958" w:rsidRPr="001D4958" w:rsidRDefault="00CC6E8C" w:rsidP="001D4958">
      <w:pPr>
        <w:pStyle w:val="Title"/>
        <w:spacing w:before="90"/>
        <w:ind w:left="0" w:right="1025"/>
        <w:jc w:val="center"/>
        <w:rPr>
          <w:rFonts w:asciiTheme="minorHAnsi" w:hAnsiTheme="minorHAnsi" w:cstheme="minorHAnsi"/>
          <w:sz w:val="20"/>
          <w:szCs w:val="20"/>
        </w:rPr>
      </w:pPr>
      <w:bookmarkStart w:id="0" w:name="_GoBack"/>
      <w:bookmarkEnd w:id="0"/>
      <w:r w:rsidRPr="001D4958">
        <w:rPr>
          <w:rFonts w:asciiTheme="minorHAnsi" w:hAnsiTheme="minorHAnsi" w:cstheme="minorHAnsi"/>
          <w:sz w:val="20"/>
          <w:szCs w:val="20"/>
        </w:rPr>
        <w:t>FLORIDA STATE UNIVERSITY</w:t>
      </w:r>
    </w:p>
    <w:p w14:paraId="639904E7" w14:textId="77777777" w:rsidR="001D4958" w:rsidRPr="001D4958" w:rsidRDefault="00CC6E8C" w:rsidP="001D4958">
      <w:pPr>
        <w:pStyle w:val="Title"/>
        <w:ind w:left="0" w:right="1025"/>
        <w:jc w:val="center"/>
        <w:rPr>
          <w:rFonts w:asciiTheme="minorHAnsi" w:hAnsiTheme="minorHAnsi" w:cstheme="minorHAnsi"/>
          <w:sz w:val="22"/>
          <w:szCs w:val="22"/>
        </w:rPr>
      </w:pPr>
      <w:r w:rsidRPr="001D4958">
        <w:rPr>
          <w:rFonts w:asciiTheme="minorHAnsi" w:hAnsiTheme="minorHAnsi" w:cstheme="minorHAnsi"/>
          <w:sz w:val="22"/>
          <w:szCs w:val="22"/>
        </w:rPr>
        <w:t>CERTIFICATION ON THE HANDLING OF</w:t>
      </w:r>
    </w:p>
    <w:p w14:paraId="053AF309" w14:textId="30803F41" w:rsidR="00895A90" w:rsidRPr="001D4958" w:rsidRDefault="00CC6E8C" w:rsidP="001D4958">
      <w:pPr>
        <w:pStyle w:val="Title"/>
        <w:ind w:left="0" w:right="1025"/>
        <w:jc w:val="center"/>
        <w:rPr>
          <w:rFonts w:asciiTheme="minorHAnsi" w:hAnsiTheme="minorHAnsi" w:cstheme="minorHAnsi"/>
          <w:sz w:val="22"/>
          <w:szCs w:val="22"/>
        </w:rPr>
      </w:pPr>
      <w:r w:rsidRPr="001D4958">
        <w:rPr>
          <w:rFonts w:asciiTheme="minorHAnsi" w:hAnsiTheme="minorHAnsi" w:cstheme="minorHAnsi"/>
          <w:sz w:val="22"/>
          <w:szCs w:val="22"/>
        </w:rPr>
        <w:t>EXPORT</w:t>
      </w:r>
      <w:r w:rsidRPr="001D4958">
        <w:rPr>
          <w:rFonts w:asciiTheme="minorHAnsi" w:hAnsiTheme="minorHAnsi" w:cstheme="minorHAnsi"/>
          <w:spacing w:val="-36"/>
          <w:sz w:val="22"/>
          <w:szCs w:val="22"/>
        </w:rPr>
        <w:t xml:space="preserve"> </w:t>
      </w:r>
      <w:r w:rsidRPr="001D4958">
        <w:rPr>
          <w:rFonts w:asciiTheme="minorHAnsi" w:hAnsiTheme="minorHAnsi" w:cstheme="minorHAnsi"/>
          <w:sz w:val="22"/>
          <w:szCs w:val="22"/>
        </w:rPr>
        <w:t>CONTROLLED</w:t>
      </w:r>
      <w:r w:rsidR="001D4958" w:rsidRPr="001D4958">
        <w:rPr>
          <w:rFonts w:asciiTheme="minorHAnsi" w:hAnsiTheme="minorHAnsi" w:cstheme="minorHAnsi"/>
          <w:sz w:val="22"/>
          <w:szCs w:val="22"/>
        </w:rPr>
        <w:t xml:space="preserve"> </w:t>
      </w:r>
      <w:r w:rsidRPr="001D4958">
        <w:rPr>
          <w:rFonts w:asciiTheme="minorHAnsi" w:hAnsiTheme="minorHAnsi" w:cstheme="minorHAnsi"/>
          <w:sz w:val="22"/>
          <w:szCs w:val="22"/>
        </w:rPr>
        <w:t>INFORMATION</w:t>
      </w:r>
    </w:p>
    <w:p w14:paraId="430763C0" w14:textId="77777777" w:rsidR="001D4958" w:rsidRPr="001D4958" w:rsidRDefault="001D4958" w:rsidP="001D4958">
      <w:pPr>
        <w:pStyle w:val="Title"/>
        <w:spacing w:before="90"/>
        <w:ind w:left="0" w:right="1025"/>
        <w:jc w:val="center"/>
        <w:rPr>
          <w:rFonts w:asciiTheme="minorHAnsi" w:hAnsiTheme="minorHAnsi" w:cstheme="minorHAnsi"/>
          <w:sz w:val="20"/>
          <w:szCs w:val="20"/>
        </w:rPr>
      </w:pPr>
    </w:p>
    <w:p w14:paraId="053AF30A" w14:textId="77777777" w:rsidR="00895A90" w:rsidRPr="001D4958" w:rsidRDefault="00CC6E8C" w:rsidP="001D4958">
      <w:pPr>
        <w:pStyle w:val="BodyText"/>
        <w:spacing w:after="120"/>
        <w:ind w:right="174"/>
        <w:rPr>
          <w:rFonts w:asciiTheme="minorHAnsi" w:hAnsiTheme="minorHAnsi" w:cstheme="minorHAnsi"/>
          <w:sz w:val="20"/>
          <w:szCs w:val="20"/>
        </w:rPr>
      </w:pPr>
      <w:r w:rsidRPr="001D4958">
        <w:rPr>
          <w:rFonts w:asciiTheme="minorHAnsi" w:hAnsiTheme="minorHAnsi" w:cstheme="minorHAnsi"/>
          <w:b/>
          <w:sz w:val="20"/>
          <w:szCs w:val="20"/>
        </w:rPr>
        <w:t xml:space="preserve">Overview: </w:t>
      </w:r>
      <w:r w:rsidRPr="001D4958">
        <w:rPr>
          <w:rFonts w:asciiTheme="minorHAnsi" w:hAnsiTheme="minorHAnsi" w:cstheme="minorHAnsi"/>
          <w:sz w:val="20"/>
          <w:szCs w:val="20"/>
        </w:rPr>
        <w:t>The research project identified below will involve the receipt and/or use of technical data that is controlled under United States export control laws: the Export Administration Act and Export Administration Regulations (“EAR”), enforced by the Bureau of Industry and Security in the Department of Commerce or the Arms Export Control Act and its implementing regulations, the International Traffic in Arms Regulations (“ITAR”), enforced by the Office of Defense Trade Controls in the State Department.</w:t>
      </w:r>
    </w:p>
    <w:p w14:paraId="053AF30C" w14:textId="77777777" w:rsidR="00895A90" w:rsidRPr="001D4958" w:rsidRDefault="00CC6E8C" w:rsidP="001D4958">
      <w:pPr>
        <w:pStyle w:val="BodyText"/>
        <w:spacing w:after="120"/>
        <w:ind w:right="103"/>
        <w:rPr>
          <w:rFonts w:asciiTheme="minorHAnsi" w:hAnsiTheme="minorHAnsi" w:cstheme="minorHAnsi"/>
          <w:sz w:val="20"/>
          <w:szCs w:val="20"/>
        </w:rPr>
      </w:pPr>
      <w:r w:rsidRPr="001D4958">
        <w:rPr>
          <w:rFonts w:asciiTheme="minorHAnsi" w:hAnsiTheme="minorHAnsi" w:cstheme="minorHAnsi"/>
          <w:b/>
          <w:sz w:val="20"/>
          <w:szCs w:val="20"/>
        </w:rPr>
        <w:t xml:space="preserve">ITAR: </w:t>
      </w:r>
      <w:r w:rsidRPr="001D4958">
        <w:rPr>
          <w:rFonts w:asciiTheme="minorHAnsi" w:hAnsiTheme="minorHAnsi" w:cstheme="minorHAnsi"/>
          <w:sz w:val="20"/>
          <w:szCs w:val="20"/>
        </w:rPr>
        <w:t xml:space="preserve">The ITAR control the export of equipment, technologies and technical data that are primarily military in nature. It is unlawful under the ITAR to send ITAR controlled technical data to </w:t>
      </w:r>
      <w:r w:rsidRPr="001D4958">
        <w:rPr>
          <w:rFonts w:asciiTheme="minorHAnsi" w:hAnsiTheme="minorHAnsi" w:cstheme="minorHAnsi"/>
          <w:i/>
          <w:sz w:val="20"/>
          <w:szCs w:val="20"/>
        </w:rPr>
        <w:t xml:space="preserve">any </w:t>
      </w:r>
      <w:r w:rsidRPr="001D4958">
        <w:rPr>
          <w:rFonts w:asciiTheme="minorHAnsi" w:hAnsiTheme="minorHAnsi" w:cstheme="minorHAnsi"/>
          <w:sz w:val="20"/>
          <w:szCs w:val="20"/>
        </w:rPr>
        <w:t xml:space="preserve">foreign persons outside the United States or to disclose – in written, oral or visual form -- ITAR- controlled technical data to </w:t>
      </w:r>
      <w:r w:rsidRPr="001D4958">
        <w:rPr>
          <w:rFonts w:asciiTheme="minorHAnsi" w:hAnsiTheme="minorHAnsi" w:cstheme="minorHAnsi"/>
          <w:i/>
          <w:sz w:val="20"/>
          <w:szCs w:val="20"/>
        </w:rPr>
        <w:t xml:space="preserve">any </w:t>
      </w:r>
      <w:r w:rsidRPr="001D4958">
        <w:rPr>
          <w:rFonts w:asciiTheme="minorHAnsi" w:hAnsiTheme="minorHAnsi" w:cstheme="minorHAnsi"/>
          <w:sz w:val="20"/>
          <w:szCs w:val="20"/>
        </w:rPr>
        <w:t xml:space="preserve">foreign persons </w:t>
      </w:r>
      <w:r w:rsidRPr="001D4958">
        <w:rPr>
          <w:rFonts w:asciiTheme="minorHAnsi" w:hAnsiTheme="minorHAnsi" w:cstheme="minorHAnsi"/>
          <w:i/>
          <w:sz w:val="20"/>
          <w:szCs w:val="20"/>
        </w:rPr>
        <w:t xml:space="preserve">in </w:t>
      </w:r>
      <w:r w:rsidRPr="001D4958">
        <w:rPr>
          <w:rFonts w:asciiTheme="minorHAnsi" w:hAnsiTheme="minorHAnsi" w:cstheme="minorHAnsi"/>
          <w:sz w:val="20"/>
          <w:szCs w:val="20"/>
        </w:rPr>
        <w:t xml:space="preserve">or </w:t>
      </w:r>
      <w:r w:rsidRPr="001D4958">
        <w:rPr>
          <w:rFonts w:asciiTheme="minorHAnsi" w:hAnsiTheme="minorHAnsi" w:cstheme="minorHAnsi"/>
          <w:i/>
          <w:sz w:val="20"/>
          <w:szCs w:val="20"/>
        </w:rPr>
        <w:t xml:space="preserve">outside </w:t>
      </w:r>
      <w:r w:rsidRPr="001D4958">
        <w:rPr>
          <w:rFonts w:asciiTheme="minorHAnsi" w:hAnsiTheme="minorHAnsi" w:cstheme="minorHAnsi"/>
          <w:sz w:val="20"/>
          <w:szCs w:val="20"/>
        </w:rPr>
        <w:t>the United States unless one of several exclusions applies or the State Department has issued a license authorizing the disclosure or export of the technical data to specific foreign persons.</w:t>
      </w:r>
    </w:p>
    <w:p w14:paraId="053AF30E" w14:textId="77777777" w:rsidR="00895A90" w:rsidRPr="001D4958" w:rsidRDefault="00CC6E8C" w:rsidP="001D4958">
      <w:pPr>
        <w:pStyle w:val="BodyText"/>
        <w:spacing w:after="120"/>
        <w:ind w:right="212"/>
        <w:rPr>
          <w:rFonts w:asciiTheme="minorHAnsi" w:hAnsiTheme="minorHAnsi" w:cstheme="minorHAnsi"/>
          <w:sz w:val="20"/>
          <w:szCs w:val="20"/>
        </w:rPr>
      </w:pPr>
      <w:r w:rsidRPr="001D4958">
        <w:rPr>
          <w:rFonts w:asciiTheme="minorHAnsi" w:hAnsiTheme="minorHAnsi" w:cstheme="minorHAnsi"/>
          <w:b/>
          <w:sz w:val="20"/>
          <w:szCs w:val="20"/>
        </w:rPr>
        <w:t xml:space="preserve">EAR: </w:t>
      </w:r>
      <w:r w:rsidRPr="001D4958">
        <w:rPr>
          <w:rFonts w:asciiTheme="minorHAnsi" w:hAnsiTheme="minorHAnsi" w:cstheme="minorHAnsi"/>
          <w:sz w:val="20"/>
          <w:szCs w:val="20"/>
        </w:rPr>
        <w:t>The EAR control the export of equipment, technologies (including software), and technical data that serve primarily civil uses. The prohibition on the export or disclosure of technical data controlled under the EAR is determined on a country-by-country basis for each disclosure of controlled technical data. As a result, it is unlawful to export technical data out of the US or to disclose technical data in or outside the US to foreign persons of countries for which a license is required as a condition of making such exports and disclosures.</w:t>
      </w:r>
    </w:p>
    <w:p w14:paraId="053AF30F" w14:textId="77777777" w:rsidR="00895A90" w:rsidRPr="001D4958" w:rsidRDefault="00CC6E8C" w:rsidP="001D4958">
      <w:pPr>
        <w:spacing w:before="2" w:after="120"/>
        <w:rPr>
          <w:rFonts w:asciiTheme="minorHAnsi" w:hAnsiTheme="minorHAnsi" w:cstheme="minorHAnsi"/>
          <w:b/>
          <w:sz w:val="20"/>
          <w:szCs w:val="20"/>
        </w:rPr>
      </w:pPr>
      <w:r w:rsidRPr="001D4958">
        <w:rPr>
          <w:rFonts w:asciiTheme="minorHAnsi" w:hAnsiTheme="minorHAnsi" w:cstheme="minorHAnsi"/>
          <w:b/>
          <w:sz w:val="20"/>
          <w:szCs w:val="20"/>
        </w:rPr>
        <w:t>Definitions:</w:t>
      </w:r>
    </w:p>
    <w:p w14:paraId="053AF311" w14:textId="77777777" w:rsidR="00895A90" w:rsidRPr="001D4958" w:rsidRDefault="00CC6E8C" w:rsidP="002A0F42">
      <w:pPr>
        <w:pStyle w:val="BodyText"/>
        <w:spacing w:after="120"/>
        <w:ind w:left="360" w:right="109"/>
        <w:rPr>
          <w:rFonts w:asciiTheme="minorHAnsi" w:hAnsiTheme="minorHAnsi" w:cstheme="minorHAnsi"/>
          <w:sz w:val="20"/>
          <w:szCs w:val="20"/>
        </w:rPr>
      </w:pPr>
      <w:r w:rsidRPr="001D4958">
        <w:rPr>
          <w:rFonts w:asciiTheme="minorHAnsi" w:hAnsiTheme="minorHAnsi" w:cstheme="minorHAnsi"/>
          <w:sz w:val="20"/>
          <w:szCs w:val="20"/>
        </w:rPr>
        <w:t xml:space="preserve">A </w:t>
      </w:r>
      <w:r w:rsidRPr="001D4958">
        <w:rPr>
          <w:rFonts w:asciiTheme="minorHAnsi" w:hAnsiTheme="minorHAnsi" w:cstheme="minorHAnsi"/>
          <w:b/>
          <w:sz w:val="20"/>
          <w:szCs w:val="20"/>
        </w:rPr>
        <w:t xml:space="preserve">“foreign person” </w:t>
      </w:r>
      <w:r w:rsidRPr="001D4958">
        <w:rPr>
          <w:rFonts w:asciiTheme="minorHAnsi" w:hAnsiTheme="minorHAnsi" w:cstheme="minorHAnsi"/>
          <w:sz w:val="20"/>
          <w:szCs w:val="20"/>
        </w:rPr>
        <w:t>is anyone who is “not a lawful permanent resident” of the United States (i.e., not a green card holder) or does not have refugee or asylum status.</w:t>
      </w:r>
    </w:p>
    <w:p w14:paraId="053AF313" w14:textId="77777777" w:rsidR="00895A90" w:rsidRPr="001D4958" w:rsidRDefault="00CC6E8C" w:rsidP="002A0F42">
      <w:pPr>
        <w:pStyle w:val="BodyText"/>
        <w:spacing w:after="120"/>
        <w:ind w:left="360" w:right="117"/>
        <w:rPr>
          <w:rFonts w:asciiTheme="minorHAnsi" w:hAnsiTheme="minorHAnsi" w:cstheme="minorHAnsi"/>
          <w:sz w:val="20"/>
          <w:szCs w:val="20"/>
        </w:rPr>
      </w:pPr>
      <w:r w:rsidRPr="001D4958">
        <w:rPr>
          <w:rFonts w:asciiTheme="minorHAnsi" w:hAnsiTheme="minorHAnsi" w:cstheme="minorHAnsi"/>
          <w:sz w:val="20"/>
          <w:szCs w:val="20"/>
        </w:rPr>
        <w:t xml:space="preserve">In general, </w:t>
      </w:r>
      <w:r w:rsidRPr="001D4958">
        <w:rPr>
          <w:rFonts w:asciiTheme="minorHAnsi" w:hAnsiTheme="minorHAnsi" w:cstheme="minorHAnsi"/>
          <w:b/>
          <w:sz w:val="20"/>
          <w:szCs w:val="20"/>
        </w:rPr>
        <w:t xml:space="preserve">export controlled technical data </w:t>
      </w:r>
      <w:r w:rsidRPr="001D4958">
        <w:rPr>
          <w:rFonts w:asciiTheme="minorHAnsi" w:hAnsiTheme="minorHAnsi" w:cstheme="minorHAnsi"/>
          <w:sz w:val="20"/>
          <w:szCs w:val="20"/>
        </w:rPr>
        <w:t>is specific information that is needed to develop, produce, maintain, manufacture, assemble, test, repair, operate, modify, process or otherwise use equipment or technologies that are on the control lists of the EAR or the ITAR. Controlled technical data may take the form of “blueprints, plans, diagrams, models, formulae, tables, engineering designs and specifications, manuals and instructions written or recorded on other media or devices such as disk, tape, read-only memories.” Basic marketing information on function or purpose of equipment; general system descriptions; general scientific, mathematical, or engineering principles commonly taught in schools, colleges and universities and related information, and information that is in the public domain -- commonly available to interested persons – does not qualify as controlled technical data under the export control laws. The export laws and regulations determine if technical data is controlled, not your intended or actual use of the</w:t>
      </w:r>
      <w:r w:rsidRPr="001D4958">
        <w:rPr>
          <w:rFonts w:asciiTheme="minorHAnsi" w:hAnsiTheme="minorHAnsi" w:cstheme="minorHAnsi"/>
          <w:spacing w:val="-30"/>
          <w:sz w:val="20"/>
          <w:szCs w:val="20"/>
        </w:rPr>
        <w:t xml:space="preserve"> </w:t>
      </w:r>
      <w:r w:rsidRPr="001D4958">
        <w:rPr>
          <w:rFonts w:asciiTheme="minorHAnsi" w:hAnsiTheme="minorHAnsi" w:cstheme="minorHAnsi"/>
          <w:sz w:val="20"/>
          <w:szCs w:val="20"/>
        </w:rPr>
        <w:t>information.</w:t>
      </w:r>
    </w:p>
    <w:p w14:paraId="352772BB" w14:textId="675D286B" w:rsidR="002A0F42" w:rsidRDefault="00CC6E8C" w:rsidP="002A0F42">
      <w:pPr>
        <w:pStyle w:val="BodyText"/>
        <w:spacing w:after="120"/>
        <w:ind w:right="219"/>
        <w:rPr>
          <w:rFonts w:asciiTheme="minorHAnsi" w:hAnsiTheme="minorHAnsi" w:cstheme="minorHAnsi"/>
          <w:sz w:val="20"/>
          <w:szCs w:val="20"/>
        </w:rPr>
      </w:pPr>
      <w:r w:rsidRPr="001D4958">
        <w:rPr>
          <w:rFonts w:asciiTheme="minorHAnsi" w:hAnsiTheme="minorHAnsi" w:cstheme="minorHAnsi"/>
          <w:b/>
          <w:sz w:val="20"/>
          <w:szCs w:val="20"/>
        </w:rPr>
        <w:t xml:space="preserve">Obligations: </w:t>
      </w:r>
      <w:r w:rsidRPr="001D4958">
        <w:rPr>
          <w:rFonts w:asciiTheme="minorHAnsi" w:hAnsiTheme="minorHAnsi" w:cstheme="minorHAnsi"/>
          <w:sz w:val="20"/>
          <w:szCs w:val="20"/>
        </w:rPr>
        <w:t>Recipients of export controlled technical data may be held personally liable for disclosures of export-controlled technical data to unauthorized foreign persons. As a result, researchers must take reasonable measures to prevent the disclosure to and use and access of export- controlled technical data by unauthorized, unlicensed foreign persons. What qualifies as reasonable depends on the circumstances. Examples of measures researchers should consider adopting include clearly marking “controlled” technical data that is controlled, identifying personnel who may lawfully access the technical data, storing hard copies of controlled technical data in locked cabinets</w:t>
      </w:r>
      <w:r w:rsidR="002A0F42">
        <w:rPr>
          <w:rFonts w:asciiTheme="minorHAnsi" w:hAnsiTheme="minorHAnsi" w:cstheme="minorHAnsi"/>
          <w:sz w:val="20"/>
          <w:szCs w:val="20"/>
        </w:rPr>
        <w:t xml:space="preserve"> </w:t>
      </w:r>
      <w:r w:rsidRPr="001D4958">
        <w:rPr>
          <w:rFonts w:asciiTheme="minorHAnsi" w:hAnsiTheme="minorHAnsi" w:cstheme="minorHAnsi"/>
          <w:sz w:val="20"/>
          <w:szCs w:val="20"/>
        </w:rPr>
        <w:t>or desks, securing access to electronic copies of and communications containing controlled technical data by passwords, user ids, or other controls; storing technical data in a single location; making only that number of copies of technical data as is necessary, and requiring all persons with lawful access to controlled technical data to sign this certification.</w:t>
      </w:r>
    </w:p>
    <w:p w14:paraId="1F33AFCA" w14:textId="7BE4792B" w:rsidR="008023C9" w:rsidRDefault="00CC6E8C" w:rsidP="008023C9">
      <w:pPr>
        <w:pStyle w:val="NormalWeb"/>
        <w:shd w:val="clear" w:color="auto" w:fill="FFFFFF"/>
        <w:spacing w:before="0" w:beforeAutospacing="0" w:after="120" w:afterAutospacing="0"/>
        <w:textAlignment w:val="baseline"/>
        <w:rPr>
          <w:rFonts w:asciiTheme="minorHAnsi" w:hAnsiTheme="minorHAnsi" w:cstheme="minorHAnsi"/>
          <w:color w:val="333333"/>
          <w:sz w:val="20"/>
          <w:szCs w:val="20"/>
        </w:rPr>
      </w:pPr>
      <w:r w:rsidRPr="001D4958">
        <w:rPr>
          <w:rFonts w:asciiTheme="minorHAnsi" w:hAnsiTheme="minorHAnsi" w:cstheme="minorHAnsi"/>
          <w:b/>
          <w:sz w:val="20"/>
          <w:szCs w:val="20"/>
        </w:rPr>
        <w:t xml:space="preserve">Penalties: </w:t>
      </w:r>
      <w:r w:rsidR="008023C9" w:rsidRPr="003C2AB5">
        <w:rPr>
          <w:rFonts w:asciiTheme="minorHAnsi" w:hAnsiTheme="minorHAnsi" w:cstheme="minorHAnsi"/>
          <w:color w:val="333333"/>
          <w:sz w:val="20"/>
          <w:szCs w:val="20"/>
        </w:rPr>
        <w:t xml:space="preserve">Generally, any person or entity that brokers, exports, or attempts to export a controlled item without prior authorization, or in violation of the terms of a license, </w:t>
      </w:r>
      <w:r w:rsidR="008023C9">
        <w:rPr>
          <w:rFonts w:asciiTheme="minorHAnsi" w:hAnsiTheme="minorHAnsi" w:cstheme="minorHAnsi"/>
          <w:color w:val="333333"/>
          <w:sz w:val="20"/>
          <w:szCs w:val="20"/>
        </w:rPr>
        <w:t>is</w:t>
      </w:r>
      <w:r w:rsidR="008023C9" w:rsidRPr="003C2AB5">
        <w:rPr>
          <w:rFonts w:asciiTheme="minorHAnsi" w:hAnsiTheme="minorHAnsi" w:cstheme="minorHAnsi"/>
          <w:color w:val="333333"/>
          <w:sz w:val="20"/>
          <w:szCs w:val="20"/>
        </w:rPr>
        <w:t xml:space="preserve"> subject to penalties. Violators may incur both criminal and civil penalties.</w:t>
      </w:r>
    </w:p>
    <w:p w14:paraId="070960D5" w14:textId="0DD488C0" w:rsidR="00CC6E8C" w:rsidRDefault="00CC6E8C" w:rsidP="008023C9">
      <w:pPr>
        <w:pStyle w:val="NormalWeb"/>
        <w:shd w:val="clear" w:color="auto" w:fill="FFFFFF"/>
        <w:spacing w:before="0" w:beforeAutospacing="0" w:after="120" w:afterAutospacing="0"/>
        <w:textAlignment w:val="baseline"/>
        <w:rPr>
          <w:rFonts w:asciiTheme="minorHAnsi" w:hAnsiTheme="minorHAnsi" w:cstheme="minorHAnsi"/>
          <w:color w:val="333333"/>
          <w:sz w:val="20"/>
          <w:szCs w:val="20"/>
        </w:rPr>
      </w:pPr>
    </w:p>
    <w:p w14:paraId="2D8ED829" w14:textId="77777777" w:rsidR="00CC6E8C" w:rsidRPr="003C2AB5" w:rsidRDefault="00CC6E8C" w:rsidP="008023C9">
      <w:pPr>
        <w:pStyle w:val="NormalWeb"/>
        <w:shd w:val="clear" w:color="auto" w:fill="FFFFFF"/>
        <w:spacing w:before="0" w:beforeAutospacing="0" w:after="120" w:afterAutospacing="0"/>
        <w:textAlignment w:val="baseline"/>
        <w:rPr>
          <w:rFonts w:asciiTheme="minorHAnsi" w:hAnsiTheme="minorHAnsi" w:cstheme="minorHAnsi"/>
          <w:color w:val="333333"/>
          <w:sz w:val="20"/>
          <w:szCs w:val="20"/>
        </w:rPr>
      </w:pPr>
    </w:p>
    <w:p w14:paraId="1CEBA496" w14:textId="77777777" w:rsidR="008023C9" w:rsidRPr="003C2AB5" w:rsidRDefault="008023C9" w:rsidP="008023C9">
      <w:pPr>
        <w:pStyle w:val="NormalWeb"/>
        <w:shd w:val="clear" w:color="auto" w:fill="FFFFFF"/>
        <w:spacing w:before="0" w:beforeAutospacing="0" w:after="120" w:afterAutospacing="0"/>
        <w:ind w:left="360"/>
        <w:textAlignment w:val="baseline"/>
        <w:rPr>
          <w:rFonts w:asciiTheme="minorHAnsi" w:hAnsiTheme="minorHAnsi" w:cstheme="minorHAnsi"/>
          <w:color w:val="333333"/>
          <w:sz w:val="20"/>
          <w:szCs w:val="20"/>
        </w:rPr>
      </w:pPr>
      <w:r w:rsidRPr="003C2AB5">
        <w:rPr>
          <w:rStyle w:val="Strong"/>
          <w:rFonts w:asciiTheme="minorHAnsi" w:hAnsiTheme="minorHAnsi" w:cstheme="minorHAnsi"/>
          <w:color w:val="333333"/>
          <w:sz w:val="20"/>
          <w:szCs w:val="20"/>
          <w:bdr w:val="none" w:sz="0" w:space="0" w:color="auto" w:frame="1"/>
        </w:rPr>
        <w:lastRenderedPageBreak/>
        <w:t>ITAR Violations</w:t>
      </w:r>
    </w:p>
    <w:p w14:paraId="1715DDEB" w14:textId="77777777" w:rsidR="008023C9" w:rsidRPr="003C2AB5" w:rsidRDefault="008023C9" w:rsidP="008023C9">
      <w:pPr>
        <w:pStyle w:val="NormalWeb"/>
        <w:shd w:val="clear" w:color="auto" w:fill="FFFFFF"/>
        <w:spacing w:before="0" w:beforeAutospacing="0" w:after="120" w:afterAutospacing="0"/>
        <w:ind w:left="360"/>
        <w:textAlignment w:val="baseline"/>
        <w:rPr>
          <w:rFonts w:asciiTheme="minorHAnsi" w:hAnsiTheme="minorHAnsi" w:cstheme="minorHAnsi"/>
          <w:color w:val="333333"/>
          <w:sz w:val="20"/>
          <w:szCs w:val="20"/>
        </w:rPr>
      </w:pPr>
      <w:r w:rsidRPr="003C2AB5">
        <w:rPr>
          <w:rFonts w:asciiTheme="minorHAnsi" w:hAnsiTheme="minorHAnsi" w:cstheme="minorHAnsi"/>
          <w:color w:val="333333"/>
          <w:sz w:val="20"/>
          <w:szCs w:val="20"/>
        </w:rPr>
        <w:t>The Arms Export Controls Act (AECA) and the International Traffic in Arms Regulation (ITAR) provide that willful violations of the defense controls can be fined up to $1,000,000 per violation, or ten years of imprisonment, or both. In addition, the Secretary of State may assess civil penalties, which may not exceed $500,000 per violation. The civil penalties may be imposed either in addition to, or in lieu of, any other liability or penalty.</w:t>
      </w:r>
    </w:p>
    <w:p w14:paraId="3CEF4887" w14:textId="77777777" w:rsidR="008023C9" w:rsidRPr="003C2AB5" w:rsidRDefault="008023C9" w:rsidP="008023C9">
      <w:pPr>
        <w:pStyle w:val="NormalWeb"/>
        <w:shd w:val="clear" w:color="auto" w:fill="FFFFFF"/>
        <w:spacing w:before="0" w:beforeAutospacing="0" w:after="120" w:afterAutospacing="0"/>
        <w:ind w:left="360"/>
        <w:textAlignment w:val="baseline"/>
        <w:rPr>
          <w:rFonts w:asciiTheme="minorHAnsi" w:hAnsiTheme="minorHAnsi" w:cstheme="minorHAnsi"/>
          <w:color w:val="333333"/>
          <w:sz w:val="20"/>
          <w:szCs w:val="20"/>
        </w:rPr>
      </w:pPr>
      <w:r w:rsidRPr="003C2AB5">
        <w:rPr>
          <w:rStyle w:val="Strong"/>
          <w:rFonts w:asciiTheme="minorHAnsi" w:hAnsiTheme="minorHAnsi" w:cstheme="minorHAnsi"/>
          <w:color w:val="333333"/>
          <w:sz w:val="20"/>
          <w:szCs w:val="20"/>
          <w:bdr w:val="none" w:sz="0" w:space="0" w:color="auto" w:frame="1"/>
        </w:rPr>
        <w:t>EAR and Anti-Boycott Violations</w:t>
      </w:r>
    </w:p>
    <w:p w14:paraId="42BE39CF" w14:textId="77777777" w:rsidR="008023C9" w:rsidRPr="003C2AB5" w:rsidRDefault="008023C9" w:rsidP="008023C9">
      <w:pPr>
        <w:pStyle w:val="NormalWeb"/>
        <w:shd w:val="clear" w:color="auto" w:fill="FFFFFF"/>
        <w:spacing w:before="0" w:beforeAutospacing="0" w:after="120" w:afterAutospacing="0"/>
        <w:ind w:left="360"/>
        <w:textAlignment w:val="baseline"/>
        <w:rPr>
          <w:rFonts w:asciiTheme="minorHAnsi" w:hAnsiTheme="minorHAnsi" w:cstheme="minorHAnsi"/>
          <w:color w:val="333333"/>
          <w:sz w:val="20"/>
          <w:szCs w:val="20"/>
        </w:rPr>
      </w:pPr>
      <w:r w:rsidRPr="003C2AB5">
        <w:rPr>
          <w:rFonts w:asciiTheme="minorHAnsi" w:hAnsiTheme="minorHAnsi" w:cstheme="minorHAnsi"/>
          <w:color w:val="333333"/>
          <w:sz w:val="20"/>
          <w:szCs w:val="20"/>
        </w:rPr>
        <w:t>Similar to the ITAR, violations of the Export Administration Regulation (EAR) are subject to both criminal and administrative penalties.  Fines for export violations, including anti-boycott violations, can reach up to $1,000,000 per violation in criminal cases, and $250,000 per violation in most administrative cases.  In addition, criminal violators may be sentenced to prison time up to 20 years and administrative penalties may include the denial of export privileges.</w:t>
      </w:r>
    </w:p>
    <w:p w14:paraId="16BCA114" w14:textId="77777777" w:rsidR="008023C9" w:rsidRPr="003C2AB5" w:rsidRDefault="008023C9" w:rsidP="008023C9">
      <w:pPr>
        <w:pStyle w:val="NormalWeb"/>
        <w:shd w:val="clear" w:color="auto" w:fill="FFFFFF"/>
        <w:spacing w:before="0" w:beforeAutospacing="0" w:after="120" w:afterAutospacing="0"/>
        <w:ind w:left="360"/>
        <w:textAlignment w:val="baseline"/>
        <w:rPr>
          <w:rFonts w:asciiTheme="minorHAnsi" w:hAnsiTheme="minorHAnsi" w:cstheme="minorHAnsi"/>
          <w:color w:val="333333"/>
          <w:sz w:val="20"/>
          <w:szCs w:val="20"/>
        </w:rPr>
      </w:pPr>
      <w:r w:rsidRPr="003C2AB5">
        <w:rPr>
          <w:rStyle w:val="Strong"/>
          <w:rFonts w:asciiTheme="minorHAnsi" w:hAnsiTheme="minorHAnsi" w:cstheme="minorHAnsi"/>
          <w:color w:val="333333"/>
          <w:sz w:val="20"/>
          <w:szCs w:val="20"/>
          <w:bdr w:val="none" w:sz="0" w:space="0" w:color="auto" w:frame="1"/>
        </w:rPr>
        <w:t>OFAC Violations</w:t>
      </w:r>
    </w:p>
    <w:p w14:paraId="5D7C3ECD" w14:textId="77777777" w:rsidR="008023C9" w:rsidRPr="003C2AB5" w:rsidRDefault="008023C9" w:rsidP="008023C9">
      <w:pPr>
        <w:pStyle w:val="NormalWeb"/>
        <w:shd w:val="clear" w:color="auto" w:fill="FFFFFF"/>
        <w:spacing w:before="0" w:beforeAutospacing="0" w:after="120" w:afterAutospacing="0"/>
        <w:ind w:left="360"/>
        <w:textAlignment w:val="baseline"/>
        <w:rPr>
          <w:rFonts w:asciiTheme="minorHAnsi" w:hAnsiTheme="minorHAnsi" w:cstheme="minorHAnsi"/>
          <w:color w:val="333333"/>
          <w:sz w:val="20"/>
          <w:szCs w:val="20"/>
        </w:rPr>
      </w:pPr>
      <w:r w:rsidRPr="003C2AB5">
        <w:rPr>
          <w:rFonts w:asciiTheme="minorHAnsi" w:hAnsiTheme="minorHAnsi" w:cstheme="minorHAnsi"/>
          <w:color w:val="333333"/>
          <w:sz w:val="20"/>
          <w:szCs w:val="20"/>
        </w:rPr>
        <w:t>Although potential penalties for violations of U.S. export laws vary depending on the country and material involved, an exporter may be subject to a maximum civil penalty of $250,000 per violation under the Office of Foreign Assets Control regulation.</w:t>
      </w:r>
    </w:p>
    <w:p w14:paraId="028223B4" w14:textId="77777777" w:rsidR="008023C9" w:rsidRPr="003C2AB5" w:rsidRDefault="008023C9" w:rsidP="008023C9">
      <w:pPr>
        <w:spacing w:after="120"/>
        <w:rPr>
          <w:rFonts w:asciiTheme="minorHAnsi" w:hAnsiTheme="minorHAnsi" w:cstheme="minorHAnsi"/>
          <w:sz w:val="20"/>
          <w:szCs w:val="20"/>
        </w:rPr>
      </w:pPr>
    </w:p>
    <w:p w14:paraId="053AF31C" w14:textId="6ADCBA31" w:rsidR="00895A90" w:rsidRPr="001D4958" w:rsidRDefault="008023C9" w:rsidP="001D4958">
      <w:pPr>
        <w:pStyle w:val="BodyText"/>
        <w:spacing w:after="120"/>
        <w:ind w:right="244"/>
        <w:rPr>
          <w:rFonts w:asciiTheme="minorHAnsi" w:hAnsiTheme="minorHAnsi" w:cstheme="minorHAnsi"/>
          <w:sz w:val="20"/>
          <w:szCs w:val="20"/>
        </w:rPr>
      </w:pPr>
      <w:r>
        <w:rPr>
          <w:rFonts w:asciiTheme="minorHAnsi" w:hAnsiTheme="minorHAnsi" w:cstheme="minorHAnsi"/>
          <w:b/>
          <w:sz w:val="24"/>
          <w:szCs w:val="24"/>
        </w:rPr>
        <w:t xml:space="preserve">Researcher </w:t>
      </w:r>
      <w:r w:rsidR="00CC6E8C" w:rsidRPr="008023C9">
        <w:rPr>
          <w:rFonts w:asciiTheme="minorHAnsi" w:hAnsiTheme="minorHAnsi" w:cstheme="minorHAnsi"/>
          <w:b/>
          <w:sz w:val="24"/>
          <w:szCs w:val="24"/>
        </w:rPr>
        <w:t>Certification</w:t>
      </w:r>
      <w:r w:rsidR="00CC6E8C" w:rsidRPr="001D4958">
        <w:rPr>
          <w:rFonts w:asciiTheme="minorHAnsi" w:hAnsiTheme="minorHAnsi" w:cstheme="minorHAnsi"/>
          <w:b/>
          <w:sz w:val="20"/>
          <w:szCs w:val="20"/>
        </w:rPr>
        <w:t xml:space="preserve">: </w:t>
      </w:r>
      <w:r w:rsidR="00CC6E8C" w:rsidRPr="001D4958">
        <w:rPr>
          <w:rFonts w:asciiTheme="minorHAnsi" w:hAnsiTheme="minorHAnsi" w:cstheme="minorHAnsi"/>
          <w:sz w:val="20"/>
          <w:szCs w:val="20"/>
        </w:rPr>
        <w:t>I certify that I am familiar with the export control issues summarized above and have read and understand this certification. I understand that I could be held personally liable if I unlawfully disclose export controlled technical data to foreign persons and agree to take reasonable measures to prevent unauthorized foreign persons from having access to or using any export controlled technical data I may receive under the contract identified below. I agree to take appropriate security measures and to contact the FSU Office of Research</w:t>
      </w:r>
      <w:r>
        <w:rPr>
          <w:rFonts w:asciiTheme="minorHAnsi" w:hAnsiTheme="minorHAnsi" w:cstheme="minorHAnsi"/>
          <w:sz w:val="20"/>
          <w:szCs w:val="20"/>
        </w:rPr>
        <w:t xml:space="preserve"> Compliance Programs</w:t>
      </w:r>
      <w:r w:rsidR="00CC6E8C" w:rsidRPr="001D4958">
        <w:rPr>
          <w:rFonts w:asciiTheme="minorHAnsi" w:hAnsiTheme="minorHAnsi" w:cstheme="minorHAnsi"/>
          <w:sz w:val="20"/>
          <w:szCs w:val="20"/>
        </w:rPr>
        <w:t>, identified below, before making any type of disclosure of controlled technical data to any foreign person.</w:t>
      </w:r>
    </w:p>
    <w:p w14:paraId="053AF31D" w14:textId="77777777" w:rsidR="00895A90" w:rsidRPr="001D4958" w:rsidRDefault="00895A90">
      <w:pPr>
        <w:pStyle w:val="BodyText"/>
        <w:rPr>
          <w:rFonts w:asciiTheme="minorHAnsi" w:hAnsiTheme="minorHAnsi" w:cstheme="minorHAnsi"/>
          <w:sz w:val="20"/>
          <w:szCs w:val="20"/>
        </w:rPr>
      </w:pPr>
    </w:p>
    <w:p w14:paraId="053AF31E" w14:textId="0DC19A7D" w:rsidR="00895A90" w:rsidRPr="001D4958" w:rsidRDefault="00CC6E8C" w:rsidP="001D4958">
      <w:pPr>
        <w:pStyle w:val="BodyText"/>
        <w:tabs>
          <w:tab w:val="left" w:pos="4770"/>
          <w:tab w:val="left" w:pos="9272"/>
        </w:tabs>
        <w:spacing w:before="1" w:after="120"/>
        <w:ind w:left="120"/>
        <w:rPr>
          <w:rFonts w:asciiTheme="minorHAnsi" w:hAnsiTheme="minorHAnsi" w:cstheme="minorHAnsi"/>
          <w:sz w:val="20"/>
          <w:szCs w:val="20"/>
        </w:rPr>
      </w:pPr>
      <w:r w:rsidRPr="001D4958">
        <w:rPr>
          <w:rFonts w:asciiTheme="minorHAnsi" w:hAnsiTheme="minorHAnsi" w:cstheme="minorHAnsi"/>
          <w:sz w:val="20"/>
          <w:szCs w:val="20"/>
        </w:rPr>
        <w:t>Signature</w:t>
      </w:r>
      <w:r w:rsidRPr="001D4958">
        <w:rPr>
          <w:rFonts w:asciiTheme="minorHAnsi" w:hAnsiTheme="minorHAnsi" w:cstheme="minorHAnsi"/>
          <w:spacing w:val="-4"/>
          <w:sz w:val="20"/>
          <w:szCs w:val="20"/>
        </w:rPr>
        <w:t xml:space="preserve"> </w:t>
      </w:r>
      <w:r w:rsidRPr="001D4958">
        <w:rPr>
          <w:rFonts w:asciiTheme="minorHAnsi" w:hAnsiTheme="minorHAnsi" w:cstheme="minorHAnsi"/>
          <w:sz w:val="20"/>
          <w:szCs w:val="20"/>
        </w:rPr>
        <w:t>of</w:t>
      </w:r>
      <w:r w:rsidRPr="001D4958">
        <w:rPr>
          <w:rFonts w:asciiTheme="minorHAnsi" w:hAnsiTheme="minorHAnsi" w:cstheme="minorHAnsi"/>
          <w:spacing w:val="-6"/>
          <w:sz w:val="20"/>
          <w:szCs w:val="20"/>
        </w:rPr>
        <w:t xml:space="preserve"> </w:t>
      </w:r>
      <w:r w:rsidRPr="001D4958">
        <w:rPr>
          <w:rFonts w:asciiTheme="minorHAnsi" w:hAnsiTheme="minorHAnsi" w:cstheme="minorHAnsi"/>
          <w:sz w:val="20"/>
          <w:szCs w:val="20"/>
        </w:rPr>
        <w:t>Researcher</w:t>
      </w:r>
      <w:r w:rsidR="0021517F" w:rsidRPr="001D4958">
        <w:rPr>
          <w:rFonts w:asciiTheme="minorHAnsi" w:hAnsiTheme="minorHAnsi" w:cstheme="minorHAnsi"/>
          <w:sz w:val="20"/>
          <w:szCs w:val="20"/>
        </w:rPr>
        <w:t xml:space="preserve"> </w:t>
      </w:r>
      <w:r w:rsidR="00242B4F" w:rsidRPr="001D4958">
        <w:rPr>
          <w:rFonts w:asciiTheme="minorHAnsi" w:hAnsiTheme="minorHAnsi" w:cstheme="minorHAnsi"/>
          <w:sz w:val="20"/>
          <w:szCs w:val="20"/>
        </w:rPr>
        <w:fldChar w:fldCharType="begin">
          <w:ffData>
            <w:name w:val="Text1"/>
            <w:enabled/>
            <w:calcOnExit w:val="0"/>
            <w:textInput/>
          </w:ffData>
        </w:fldChar>
      </w:r>
      <w:bookmarkStart w:id="1" w:name="Text1"/>
      <w:r w:rsidR="00242B4F" w:rsidRPr="001D4958">
        <w:rPr>
          <w:rFonts w:asciiTheme="minorHAnsi" w:hAnsiTheme="minorHAnsi" w:cstheme="minorHAnsi"/>
          <w:sz w:val="20"/>
          <w:szCs w:val="20"/>
        </w:rPr>
        <w:instrText xml:space="preserve"> FORMTEXT </w:instrText>
      </w:r>
      <w:r w:rsidR="00242B4F" w:rsidRPr="001D4958">
        <w:rPr>
          <w:rFonts w:asciiTheme="minorHAnsi" w:hAnsiTheme="minorHAnsi" w:cstheme="minorHAnsi"/>
          <w:sz w:val="20"/>
          <w:szCs w:val="20"/>
        </w:rPr>
      </w:r>
      <w:r w:rsidR="00242B4F" w:rsidRPr="001D4958">
        <w:rPr>
          <w:rFonts w:asciiTheme="minorHAnsi" w:hAnsiTheme="minorHAnsi" w:cstheme="minorHAnsi"/>
          <w:sz w:val="20"/>
          <w:szCs w:val="20"/>
        </w:rPr>
        <w:fldChar w:fldCharType="separate"/>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sz w:val="20"/>
          <w:szCs w:val="20"/>
        </w:rPr>
        <w:fldChar w:fldCharType="end"/>
      </w:r>
      <w:bookmarkEnd w:id="1"/>
      <w:r w:rsidR="00242B4F" w:rsidRPr="001D4958">
        <w:rPr>
          <w:rFonts w:asciiTheme="minorHAnsi" w:hAnsiTheme="minorHAnsi" w:cstheme="minorHAnsi"/>
          <w:sz w:val="20"/>
          <w:szCs w:val="20"/>
        </w:rPr>
        <w:tab/>
      </w:r>
      <w:r w:rsidRPr="001D4958">
        <w:rPr>
          <w:rFonts w:asciiTheme="minorHAnsi" w:hAnsiTheme="minorHAnsi" w:cstheme="minorHAnsi"/>
          <w:sz w:val="20"/>
          <w:szCs w:val="20"/>
        </w:rPr>
        <w:t>Date:</w:t>
      </w:r>
      <w:r w:rsidR="00242B4F" w:rsidRPr="001D4958">
        <w:rPr>
          <w:rFonts w:asciiTheme="minorHAnsi" w:hAnsiTheme="minorHAnsi" w:cstheme="minorHAnsi"/>
          <w:sz w:val="20"/>
          <w:szCs w:val="20"/>
        </w:rPr>
        <w:t xml:space="preserve"> </w:t>
      </w:r>
      <w:r w:rsidR="00242B4F" w:rsidRPr="001D4958">
        <w:rPr>
          <w:rFonts w:asciiTheme="minorHAnsi" w:hAnsiTheme="minorHAnsi" w:cstheme="minorHAnsi"/>
          <w:sz w:val="20"/>
          <w:szCs w:val="20"/>
        </w:rPr>
        <w:fldChar w:fldCharType="begin">
          <w:ffData>
            <w:name w:val="Text2"/>
            <w:enabled/>
            <w:calcOnExit w:val="0"/>
            <w:textInput/>
          </w:ffData>
        </w:fldChar>
      </w:r>
      <w:bookmarkStart w:id="2" w:name="Text2"/>
      <w:r w:rsidR="00242B4F" w:rsidRPr="001D4958">
        <w:rPr>
          <w:rFonts w:asciiTheme="minorHAnsi" w:hAnsiTheme="minorHAnsi" w:cstheme="minorHAnsi"/>
          <w:sz w:val="20"/>
          <w:szCs w:val="20"/>
        </w:rPr>
        <w:instrText xml:space="preserve"> FORMTEXT </w:instrText>
      </w:r>
      <w:r w:rsidR="00242B4F" w:rsidRPr="001D4958">
        <w:rPr>
          <w:rFonts w:asciiTheme="minorHAnsi" w:hAnsiTheme="minorHAnsi" w:cstheme="minorHAnsi"/>
          <w:sz w:val="20"/>
          <w:szCs w:val="20"/>
        </w:rPr>
      </w:r>
      <w:r w:rsidR="00242B4F" w:rsidRPr="001D4958">
        <w:rPr>
          <w:rFonts w:asciiTheme="minorHAnsi" w:hAnsiTheme="minorHAnsi" w:cstheme="minorHAnsi"/>
          <w:sz w:val="20"/>
          <w:szCs w:val="20"/>
        </w:rPr>
        <w:fldChar w:fldCharType="separate"/>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sz w:val="20"/>
          <w:szCs w:val="20"/>
        </w:rPr>
        <w:fldChar w:fldCharType="end"/>
      </w:r>
      <w:bookmarkEnd w:id="2"/>
    </w:p>
    <w:p w14:paraId="053AF320" w14:textId="16A1C155" w:rsidR="00895A90" w:rsidRPr="001D4958" w:rsidRDefault="00CC6E8C" w:rsidP="001D4958">
      <w:pPr>
        <w:pStyle w:val="BodyText"/>
        <w:tabs>
          <w:tab w:val="left" w:pos="9279"/>
        </w:tabs>
        <w:spacing w:before="91" w:after="120"/>
        <w:ind w:left="120"/>
        <w:rPr>
          <w:rFonts w:asciiTheme="minorHAnsi" w:hAnsiTheme="minorHAnsi" w:cstheme="minorHAnsi"/>
          <w:sz w:val="20"/>
          <w:szCs w:val="20"/>
        </w:rPr>
      </w:pPr>
      <w:r w:rsidRPr="001D4958">
        <w:rPr>
          <w:rFonts w:asciiTheme="minorHAnsi" w:hAnsiTheme="minorHAnsi" w:cstheme="minorHAnsi"/>
          <w:sz w:val="20"/>
          <w:szCs w:val="20"/>
        </w:rPr>
        <w:t>Printed Name of</w:t>
      </w:r>
      <w:r w:rsidRPr="001D4958">
        <w:rPr>
          <w:rFonts w:asciiTheme="minorHAnsi" w:hAnsiTheme="minorHAnsi" w:cstheme="minorHAnsi"/>
          <w:spacing w:val="-16"/>
          <w:sz w:val="20"/>
          <w:szCs w:val="20"/>
        </w:rPr>
        <w:t xml:space="preserve"> </w:t>
      </w:r>
      <w:r w:rsidRPr="001D4958">
        <w:rPr>
          <w:rFonts w:asciiTheme="minorHAnsi" w:hAnsiTheme="minorHAnsi" w:cstheme="minorHAnsi"/>
          <w:sz w:val="20"/>
          <w:szCs w:val="20"/>
        </w:rPr>
        <w:t>Researcher</w:t>
      </w:r>
      <w:r w:rsidR="00242B4F" w:rsidRPr="001D4958">
        <w:rPr>
          <w:rFonts w:asciiTheme="minorHAnsi" w:hAnsiTheme="minorHAnsi" w:cstheme="minorHAnsi"/>
          <w:sz w:val="20"/>
          <w:szCs w:val="20"/>
        </w:rPr>
        <w:t xml:space="preserve">: </w:t>
      </w:r>
      <w:r w:rsidR="00242B4F" w:rsidRPr="001D4958">
        <w:rPr>
          <w:rFonts w:asciiTheme="minorHAnsi" w:hAnsiTheme="minorHAnsi" w:cstheme="minorHAnsi"/>
          <w:sz w:val="20"/>
          <w:szCs w:val="20"/>
        </w:rPr>
        <w:fldChar w:fldCharType="begin">
          <w:ffData>
            <w:name w:val="Text3"/>
            <w:enabled/>
            <w:calcOnExit w:val="0"/>
            <w:textInput/>
          </w:ffData>
        </w:fldChar>
      </w:r>
      <w:bookmarkStart w:id="3" w:name="Text3"/>
      <w:r w:rsidR="00242B4F" w:rsidRPr="001D4958">
        <w:rPr>
          <w:rFonts w:asciiTheme="minorHAnsi" w:hAnsiTheme="minorHAnsi" w:cstheme="minorHAnsi"/>
          <w:sz w:val="20"/>
          <w:szCs w:val="20"/>
        </w:rPr>
        <w:instrText xml:space="preserve"> FORMTEXT </w:instrText>
      </w:r>
      <w:r w:rsidR="00242B4F" w:rsidRPr="001D4958">
        <w:rPr>
          <w:rFonts w:asciiTheme="minorHAnsi" w:hAnsiTheme="minorHAnsi" w:cstheme="minorHAnsi"/>
          <w:sz w:val="20"/>
          <w:szCs w:val="20"/>
        </w:rPr>
      </w:r>
      <w:r w:rsidR="00242B4F" w:rsidRPr="001D4958">
        <w:rPr>
          <w:rFonts w:asciiTheme="minorHAnsi" w:hAnsiTheme="minorHAnsi" w:cstheme="minorHAnsi"/>
          <w:sz w:val="20"/>
          <w:szCs w:val="20"/>
        </w:rPr>
        <w:fldChar w:fldCharType="separate"/>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sz w:val="20"/>
          <w:szCs w:val="20"/>
        </w:rPr>
        <w:fldChar w:fldCharType="end"/>
      </w:r>
      <w:bookmarkEnd w:id="3"/>
    </w:p>
    <w:p w14:paraId="053AF322" w14:textId="4B5EA084" w:rsidR="00895A90" w:rsidRPr="001D4958" w:rsidRDefault="00CC6E8C" w:rsidP="001D4958">
      <w:pPr>
        <w:pStyle w:val="BodyText"/>
        <w:tabs>
          <w:tab w:val="left" w:pos="9260"/>
        </w:tabs>
        <w:spacing w:before="91" w:after="120"/>
        <w:ind w:left="120"/>
        <w:rPr>
          <w:rFonts w:asciiTheme="minorHAnsi" w:hAnsiTheme="minorHAnsi" w:cstheme="minorHAnsi"/>
          <w:sz w:val="20"/>
          <w:szCs w:val="20"/>
        </w:rPr>
      </w:pPr>
      <w:r w:rsidRPr="001D4958">
        <w:rPr>
          <w:rFonts w:asciiTheme="minorHAnsi" w:hAnsiTheme="minorHAnsi" w:cstheme="minorHAnsi"/>
          <w:sz w:val="20"/>
          <w:szCs w:val="20"/>
        </w:rPr>
        <w:t>Department:</w:t>
      </w:r>
      <w:r w:rsidRPr="001D4958">
        <w:rPr>
          <w:rFonts w:asciiTheme="minorHAnsi" w:hAnsiTheme="minorHAnsi" w:cstheme="minorHAnsi"/>
          <w:spacing w:val="1"/>
          <w:sz w:val="20"/>
          <w:szCs w:val="20"/>
        </w:rPr>
        <w:t xml:space="preserve"> </w:t>
      </w:r>
      <w:r w:rsidR="00242B4F" w:rsidRPr="001D4958">
        <w:rPr>
          <w:rFonts w:asciiTheme="minorHAnsi" w:hAnsiTheme="minorHAnsi" w:cstheme="minorHAnsi"/>
          <w:spacing w:val="1"/>
          <w:sz w:val="20"/>
          <w:szCs w:val="20"/>
        </w:rPr>
        <w:fldChar w:fldCharType="begin">
          <w:ffData>
            <w:name w:val="Text4"/>
            <w:enabled/>
            <w:calcOnExit w:val="0"/>
            <w:textInput/>
          </w:ffData>
        </w:fldChar>
      </w:r>
      <w:bookmarkStart w:id="4" w:name="Text4"/>
      <w:r w:rsidR="00242B4F" w:rsidRPr="001D4958">
        <w:rPr>
          <w:rFonts w:asciiTheme="minorHAnsi" w:hAnsiTheme="minorHAnsi" w:cstheme="minorHAnsi"/>
          <w:spacing w:val="1"/>
          <w:sz w:val="20"/>
          <w:szCs w:val="20"/>
        </w:rPr>
        <w:instrText xml:space="preserve"> FORMTEXT </w:instrText>
      </w:r>
      <w:r w:rsidR="00242B4F" w:rsidRPr="001D4958">
        <w:rPr>
          <w:rFonts w:asciiTheme="minorHAnsi" w:hAnsiTheme="minorHAnsi" w:cstheme="minorHAnsi"/>
          <w:spacing w:val="1"/>
          <w:sz w:val="20"/>
          <w:szCs w:val="20"/>
        </w:rPr>
      </w:r>
      <w:r w:rsidR="00242B4F" w:rsidRPr="001D4958">
        <w:rPr>
          <w:rFonts w:asciiTheme="minorHAnsi" w:hAnsiTheme="minorHAnsi" w:cstheme="minorHAnsi"/>
          <w:spacing w:val="1"/>
          <w:sz w:val="20"/>
          <w:szCs w:val="20"/>
        </w:rPr>
        <w:fldChar w:fldCharType="separate"/>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spacing w:val="1"/>
          <w:sz w:val="20"/>
          <w:szCs w:val="20"/>
        </w:rPr>
        <w:fldChar w:fldCharType="end"/>
      </w:r>
      <w:bookmarkEnd w:id="4"/>
    </w:p>
    <w:p w14:paraId="053AF324" w14:textId="5CE196E4" w:rsidR="00895A90" w:rsidRPr="001D4958" w:rsidRDefault="00CC6E8C" w:rsidP="001D4958">
      <w:pPr>
        <w:pStyle w:val="BodyText"/>
        <w:tabs>
          <w:tab w:val="left" w:pos="9298"/>
        </w:tabs>
        <w:spacing w:before="91" w:after="120"/>
        <w:ind w:left="120"/>
        <w:rPr>
          <w:rFonts w:asciiTheme="minorHAnsi" w:hAnsiTheme="minorHAnsi" w:cstheme="minorHAnsi"/>
          <w:sz w:val="20"/>
          <w:szCs w:val="20"/>
        </w:rPr>
      </w:pPr>
      <w:r w:rsidRPr="001D4958">
        <w:rPr>
          <w:rFonts w:asciiTheme="minorHAnsi" w:hAnsiTheme="minorHAnsi" w:cstheme="minorHAnsi"/>
          <w:sz w:val="20"/>
          <w:szCs w:val="20"/>
        </w:rPr>
        <w:t>Research Project</w:t>
      </w:r>
      <w:r w:rsidRPr="001D4958">
        <w:rPr>
          <w:rFonts w:asciiTheme="minorHAnsi" w:hAnsiTheme="minorHAnsi" w:cstheme="minorHAnsi"/>
          <w:spacing w:val="-17"/>
          <w:sz w:val="20"/>
          <w:szCs w:val="20"/>
        </w:rPr>
        <w:t xml:space="preserve"> </w:t>
      </w:r>
      <w:r w:rsidRPr="001D4958">
        <w:rPr>
          <w:rFonts w:asciiTheme="minorHAnsi" w:hAnsiTheme="minorHAnsi" w:cstheme="minorHAnsi"/>
          <w:sz w:val="20"/>
          <w:szCs w:val="20"/>
        </w:rPr>
        <w:t>Title:</w:t>
      </w:r>
      <w:r w:rsidRPr="001D4958">
        <w:rPr>
          <w:rFonts w:asciiTheme="minorHAnsi" w:hAnsiTheme="minorHAnsi" w:cstheme="minorHAnsi"/>
          <w:spacing w:val="-1"/>
          <w:sz w:val="20"/>
          <w:szCs w:val="20"/>
        </w:rPr>
        <w:t xml:space="preserve"> </w:t>
      </w:r>
      <w:r w:rsidR="00242B4F" w:rsidRPr="001D4958">
        <w:rPr>
          <w:rFonts w:asciiTheme="minorHAnsi" w:hAnsiTheme="minorHAnsi" w:cstheme="minorHAnsi"/>
          <w:spacing w:val="-1"/>
          <w:sz w:val="20"/>
          <w:szCs w:val="20"/>
        </w:rPr>
        <w:fldChar w:fldCharType="begin">
          <w:ffData>
            <w:name w:val="Text5"/>
            <w:enabled/>
            <w:calcOnExit w:val="0"/>
            <w:textInput/>
          </w:ffData>
        </w:fldChar>
      </w:r>
      <w:bookmarkStart w:id="5" w:name="Text5"/>
      <w:r w:rsidR="00242B4F" w:rsidRPr="001D4958">
        <w:rPr>
          <w:rFonts w:asciiTheme="minorHAnsi" w:hAnsiTheme="minorHAnsi" w:cstheme="minorHAnsi"/>
          <w:spacing w:val="-1"/>
          <w:sz w:val="20"/>
          <w:szCs w:val="20"/>
        </w:rPr>
        <w:instrText xml:space="preserve"> FORMTEXT </w:instrText>
      </w:r>
      <w:r w:rsidR="00242B4F" w:rsidRPr="001D4958">
        <w:rPr>
          <w:rFonts w:asciiTheme="minorHAnsi" w:hAnsiTheme="minorHAnsi" w:cstheme="minorHAnsi"/>
          <w:spacing w:val="-1"/>
          <w:sz w:val="20"/>
          <w:szCs w:val="20"/>
        </w:rPr>
      </w:r>
      <w:r w:rsidR="00242B4F" w:rsidRPr="001D4958">
        <w:rPr>
          <w:rFonts w:asciiTheme="minorHAnsi" w:hAnsiTheme="minorHAnsi" w:cstheme="minorHAnsi"/>
          <w:spacing w:val="-1"/>
          <w:sz w:val="20"/>
          <w:szCs w:val="20"/>
        </w:rPr>
        <w:fldChar w:fldCharType="separate"/>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noProof/>
          <w:spacing w:val="-1"/>
          <w:sz w:val="20"/>
          <w:szCs w:val="20"/>
        </w:rPr>
        <w:t> </w:t>
      </w:r>
      <w:r w:rsidR="00242B4F" w:rsidRPr="001D4958">
        <w:rPr>
          <w:rFonts w:asciiTheme="minorHAnsi" w:hAnsiTheme="minorHAnsi" w:cstheme="minorHAnsi"/>
          <w:spacing w:val="-1"/>
          <w:sz w:val="20"/>
          <w:szCs w:val="20"/>
        </w:rPr>
        <w:fldChar w:fldCharType="end"/>
      </w:r>
      <w:bookmarkEnd w:id="5"/>
    </w:p>
    <w:p w14:paraId="053AF326" w14:textId="2DD7D8B5" w:rsidR="00895A90" w:rsidRPr="001D4958" w:rsidRDefault="00CC6E8C" w:rsidP="001D4958">
      <w:pPr>
        <w:pStyle w:val="BodyText"/>
        <w:tabs>
          <w:tab w:val="left" w:pos="2400"/>
        </w:tabs>
        <w:spacing w:before="91" w:after="120"/>
        <w:ind w:left="120"/>
        <w:rPr>
          <w:rFonts w:asciiTheme="minorHAnsi" w:hAnsiTheme="minorHAnsi" w:cstheme="minorHAnsi"/>
          <w:sz w:val="20"/>
          <w:szCs w:val="20"/>
        </w:rPr>
      </w:pPr>
      <w:r w:rsidRPr="001D4958">
        <w:rPr>
          <w:rFonts w:asciiTheme="minorHAnsi" w:hAnsiTheme="minorHAnsi" w:cstheme="minorHAnsi"/>
          <w:sz w:val="20"/>
          <w:szCs w:val="20"/>
        </w:rPr>
        <w:t>OMNI</w:t>
      </w:r>
      <w:r w:rsidR="00242B4F" w:rsidRPr="001D4958">
        <w:rPr>
          <w:rFonts w:asciiTheme="minorHAnsi" w:hAnsiTheme="minorHAnsi" w:cstheme="minorHAnsi"/>
          <w:sz w:val="20"/>
          <w:szCs w:val="20"/>
        </w:rPr>
        <w:t xml:space="preserve"> Project ID</w:t>
      </w:r>
      <w:r w:rsidRPr="001D4958">
        <w:rPr>
          <w:rFonts w:asciiTheme="minorHAnsi" w:hAnsiTheme="minorHAnsi" w:cstheme="minorHAnsi"/>
          <w:sz w:val="20"/>
          <w:szCs w:val="20"/>
        </w:rPr>
        <w:t xml:space="preserve"># </w:t>
      </w:r>
      <w:r w:rsidR="00242B4F" w:rsidRPr="001D4958">
        <w:rPr>
          <w:rFonts w:asciiTheme="minorHAnsi" w:hAnsiTheme="minorHAnsi" w:cstheme="minorHAnsi"/>
          <w:sz w:val="20"/>
          <w:szCs w:val="20"/>
        </w:rPr>
        <w:fldChar w:fldCharType="begin">
          <w:ffData>
            <w:name w:val="Text6"/>
            <w:enabled/>
            <w:calcOnExit w:val="0"/>
            <w:textInput/>
          </w:ffData>
        </w:fldChar>
      </w:r>
      <w:bookmarkStart w:id="6" w:name="Text6"/>
      <w:r w:rsidR="00242B4F" w:rsidRPr="001D4958">
        <w:rPr>
          <w:rFonts w:asciiTheme="minorHAnsi" w:hAnsiTheme="minorHAnsi" w:cstheme="minorHAnsi"/>
          <w:sz w:val="20"/>
          <w:szCs w:val="20"/>
        </w:rPr>
        <w:instrText xml:space="preserve"> FORMTEXT </w:instrText>
      </w:r>
      <w:r w:rsidR="00242B4F" w:rsidRPr="001D4958">
        <w:rPr>
          <w:rFonts w:asciiTheme="minorHAnsi" w:hAnsiTheme="minorHAnsi" w:cstheme="minorHAnsi"/>
          <w:sz w:val="20"/>
          <w:szCs w:val="20"/>
        </w:rPr>
      </w:r>
      <w:r w:rsidR="00242B4F" w:rsidRPr="001D4958">
        <w:rPr>
          <w:rFonts w:asciiTheme="minorHAnsi" w:hAnsiTheme="minorHAnsi" w:cstheme="minorHAnsi"/>
          <w:sz w:val="20"/>
          <w:szCs w:val="20"/>
        </w:rPr>
        <w:fldChar w:fldCharType="separate"/>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noProof/>
          <w:sz w:val="20"/>
          <w:szCs w:val="20"/>
        </w:rPr>
        <w:t> </w:t>
      </w:r>
      <w:r w:rsidR="00242B4F" w:rsidRPr="001D4958">
        <w:rPr>
          <w:rFonts w:asciiTheme="minorHAnsi" w:hAnsiTheme="minorHAnsi" w:cstheme="minorHAnsi"/>
          <w:sz w:val="20"/>
          <w:szCs w:val="20"/>
        </w:rPr>
        <w:fldChar w:fldCharType="end"/>
      </w:r>
      <w:bookmarkEnd w:id="6"/>
    </w:p>
    <w:p w14:paraId="4CA15F3C" w14:textId="27A4D59F" w:rsidR="00242B4F" w:rsidRPr="001D4958" w:rsidRDefault="00242B4F" w:rsidP="001D4958">
      <w:pPr>
        <w:pStyle w:val="BodyText"/>
        <w:tabs>
          <w:tab w:val="left" w:pos="2400"/>
        </w:tabs>
        <w:spacing w:before="91" w:after="120"/>
        <w:ind w:left="120"/>
        <w:rPr>
          <w:rFonts w:asciiTheme="minorHAnsi" w:hAnsiTheme="minorHAnsi" w:cstheme="minorHAnsi"/>
          <w:sz w:val="20"/>
          <w:szCs w:val="20"/>
        </w:rPr>
      </w:pPr>
      <w:r w:rsidRPr="001D4958">
        <w:rPr>
          <w:rFonts w:asciiTheme="minorHAnsi" w:hAnsiTheme="minorHAnsi" w:cstheme="minorHAnsi"/>
          <w:sz w:val="20"/>
          <w:szCs w:val="20"/>
        </w:rPr>
        <w:t xml:space="preserve">RAMP Export Control Request ID: </w:t>
      </w:r>
      <w:r w:rsidRPr="001D4958">
        <w:rPr>
          <w:rFonts w:asciiTheme="minorHAnsi" w:hAnsiTheme="minorHAnsi" w:cstheme="minorHAnsi"/>
          <w:sz w:val="20"/>
          <w:szCs w:val="20"/>
        </w:rPr>
        <w:fldChar w:fldCharType="begin">
          <w:ffData>
            <w:name w:val="Text7"/>
            <w:enabled/>
            <w:calcOnExit w:val="0"/>
            <w:textInput/>
          </w:ffData>
        </w:fldChar>
      </w:r>
      <w:bookmarkStart w:id="7" w:name="Text7"/>
      <w:r w:rsidRPr="001D4958">
        <w:rPr>
          <w:rFonts w:asciiTheme="minorHAnsi" w:hAnsiTheme="minorHAnsi" w:cstheme="minorHAnsi"/>
          <w:sz w:val="20"/>
          <w:szCs w:val="20"/>
        </w:rPr>
        <w:instrText xml:space="preserve"> FORMTEXT </w:instrText>
      </w:r>
      <w:r w:rsidRPr="001D4958">
        <w:rPr>
          <w:rFonts w:asciiTheme="minorHAnsi" w:hAnsiTheme="minorHAnsi" w:cstheme="minorHAnsi"/>
          <w:sz w:val="20"/>
          <w:szCs w:val="20"/>
        </w:rPr>
      </w:r>
      <w:r w:rsidRPr="001D4958">
        <w:rPr>
          <w:rFonts w:asciiTheme="minorHAnsi" w:hAnsiTheme="minorHAnsi" w:cstheme="minorHAnsi"/>
          <w:sz w:val="20"/>
          <w:szCs w:val="20"/>
        </w:rPr>
        <w:fldChar w:fldCharType="separate"/>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sz w:val="20"/>
          <w:szCs w:val="20"/>
        </w:rPr>
        <w:fldChar w:fldCharType="end"/>
      </w:r>
      <w:bookmarkEnd w:id="7"/>
    </w:p>
    <w:p w14:paraId="053AF328" w14:textId="701F5EE8" w:rsidR="00895A90" w:rsidRPr="001D4958" w:rsidRDefault="00242B4F" w:rsidP="001D4958">
      <w:pPr>
        <w:pStyle w:val="BodyText"/>
        <w:tabs>
          <w:tab w:val="left" w:pos="9272"/>
        </w:tabs>
        <w:spacing w:before="90" w:after="120"/>
        <w:ind w:left="120"/>
        <w:rPr>
          <w:rFonts w:asciiTheme="minorHAnsi" w:hAnsiTheme="minorHAnsi" w:cstheme="minorHAnsi"/>
          <w:sz w:val="20"/>
          <w:szCs w:val="20"/>
        </w:rPr>
      </w:pPr>
      <w:r w:rsidRPr="001D4958">
        <w:rPr>
          <w:rFonts w:asciiTheme="minorHAnsi" w:hAnsiTheme="minorHAnsi" w:cstheme="minorHAnsi"/>
          <w:sz w:val="20"/>
          <w:szCs w:val="20"/>
        </w:rPr>
        <w:t>Funding Agency</w:t>
      </w:r>
      <w:r w:rsidR="00CC6E8C" w:rsidRPr="001D4958">
        <w:rPr>
          <w:rFonts w:asciiTheme="minorHAnsi" w:hAnsiTheme="minorHAnsi" w:cstheme="minorHAnsi"/>
          <w:sz w:val="20"/>
          <w:szCs w:val="20"/>
        </w:rPr>
        <w:t xml:space="preserve">: </w:t>
      </w:r>
      <w:r w:rsidRPr="001D4958">
        <w:rPr>
          <w:rFonts w:asciiTheme="minorHAnsi" w:hAnsiTheme="minorHAnsi" w:cstheme="minorHAnsi"/>
          <w:sz w:val="20"/>
          <w:szCs w:val="20"/>
        </w:rPr>
        <w:fldChar w:fldCharType="begin">
          <w:ffData>
            <w:name w:val="Text8"/>
            <w:enabled/>
            <w:calcOnExit w:val="0"/>
            <w:textInput/>
          </w:ffData>
        </w:fldChar>
      </w:r>
      <w:bookmarkStart w:id="8" w:name="Text8"/>
      <w:r w:rsidRPr="001D4958">
        <w:rPr>
          <w:rFonts w:asciiTheme="minorHAnsi" w:hAnsiTheme="minorHAnsi" w:cstheme="minorHAnsi"/>
          <w:sz w:val="20"/>
          <w:szCs w:val="20"/>
        </w:rPr>
        <w:instrText xml:space="preserve"> FORMTEXT </w:instrText>
      </w:r>
      <w:r w:rsidRPr="001D4958">
        <w:rPr>
          <w:rFonts w:asciiTheme="minorHAnsi" w:hAnsiTheme="minorHAnsi" w:cstheme="minorHAnsi"/>
          <w:sz w:val="20"/>
          <w:szCs w:val="20"/>
        </w:rPr>
      </w:r>
      <w:r w:rsidRPr="001D4958">
        <w:rPr>
          <w:rFonts w:asciiTheme="minorHAnsi" w:hAnsiTheme="minorHAnsi" w:cstheme="minorHAnsi"/>
          <w:sz w:val="20"/>
          <w:szCs w:val="20"/>
        </w:rPr>
        <w:fldChar w:fldCharType="separate"/>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noProof/>
          <w:sz w:val="20"/>
          <w:szCs w:val="20"/>
        </w:rPr>
        <w:t> </w:t>
      </w:r>
      <w:r w:rsidRPr="001D4958">
        <w:rPr>
          <w:rFonts w:asciiTheme="minorHAnsi" w:hAnsiTheme="minorHAnsi" w:cstheme="minorHAnsi"/>
          <w:sz w:val="20"/>
          <w:szCs w:val="20"/>
        </w:rPr>
        <w:fldChar w:fldCharType="end"/>
      </w:r>
      <w:bookmarkEnd w:id="8"/>
    </w:p>
    <w:p w14:paraId="053AF329" w14:textId="77777777" w:rsidR="00895A90" w:rsidRPr="001D4958" w:rsidRDefault="00895A90">
      <w:pPr>
        <w:pStyle w:val="BodyText"/>
        <w:spacing w:before="2"/>
        <w:rPr>
          <w:rFonts w:asciiTheme="minorHAnsi" w:hAnsiTheme="minorHAnsi" w:cstheme="minorHAnsi"/>
          <w:sz w:val="20"/>
          <w:szCs w:val="20"/>
        </w:rPr>
      </w:pPr>
    </w:p>
    <w:p w14:paraId="053AF32A" w14:textId="255D5F75" w:rsidR="00895A90" w:rsidRPr="001D4958" w:rsidRDefault="00CC6E8C">
      <w:pPr>
        <w:spacing w:before="91"/>
        <w:ind w:left="120" w:right="196"/>
        <w:rPr>
          <w:rFonts w:asciiTheme="minorHAnsi" w:hAnsiTheme="minorHAnsi" w:cstheme="minorHAnsi"/>
          <w:sz w:val="20"/>
          <w:szCs w:val="20"/>
        </w:rPr>
      </w:pPr>
      <w:r w:rsidRPr="001D4958">
        <w:rPr>
          <w:rFonts w:asciiTheme="minorHAnsi" w:hAnsiTheme="minorHAnsi" w:cstheme="minorHAnsi"/>
          <w:b/>
          <w:sz w:val="20"/>
          <w:szCs w:val="20"/>
        </w:rPr>
        <w:t xml:space="preserve">Submit completed certification </w:t>
      </w:r>
      <w:r w:rsidRPr="001D4958">
        <w:rPr>
          <w:rFonts w:asciiTheme="minorHAnsi" w:hAnsiTheme="minorHAnsi" w:cstheme="minorHAnsi"/>
          <w:sz w:val="20"/>
          <w:szCs w:val="20"/>
        </w:rPr>
        <w:t xml:space="preserve">to </w:t>
      </w:r>
      <w:r w:rsidR="0021517F" w:rsidRPr="001D4958">
        <w:rPr>
          <w:rFonts w:asciiTheme="minorHAnsi" w:hAnsiTheme="minorHAnsi" w:cstheme="minorHAnsi"/>
          <w:sz w:val="20"/>
          <w:szCs w:val="20"/>
        </w:rPr>
        <w:t xml:space="preserve">the Office of Research Compliance Programs at </w:t>
      </w:r>
      <w:hyperlink r:id="rId7" w:history="1">
        <w:r w:rsidR="0021517F" w:rsidRPr="001D4958">
          <w:rPr>
            <w:rStyle w:val="Hyperlink"/>
            <w:rFonts w:asciiTheme="minorHAnsi" w:hAnsiTheme="minorHAnsi" w:cstheme="minorHAnsi"/>
            <w:sz w:val="20"/>
            <w:szCs w:val="20"/>
          </w:rPr>
          <w:t>research-compliance@fsu.edu</w:t>
        </w:r>
      </w:hyperlink>
      <w:r w:rsidR="0021517F" w:rsidRPr="001D4958">
        <w:rPr>
          <w:rFonts w:asciiTheme="minorHAnsi" w:hAnsiTheme="minorHAnsi" w:cstheme="minorHAnsi"/>
          <w:sz w:val="20"/>
          <w:szCs w:val="20"/>
        </w:rPr>
        <w:t>.</w:t>
      </w:r>
      <w:r w:rsidRPr="001D4958">
        <w:rPr>
          <w:rFonts w:asciiTheme="minorHAnsi" w:hAnsiTheme="minorHAnsi" w:cstheme="minorHAnsi"/>
          <w:sz w:val="20"/>
          <w:szCs w:val="20"/>
        </w:rPr>
        <w:t xml:space="preserve"> </w:t>
      </w:r>
      <w:r w:rsidR="0021517F" w:rsidRPr="001D4958">
        <w:rPr>
          <w:rFonts w:asciiTheme="minorHAnsi" w:hAnsiTheme="minorHAnsi" w:cstheme="minorHAnsi"/>
          <w:sz w:val="20"/>
          <w:szCs w:val="20"/>
        </w:rPr>
        <w:t xml:space="preserve">For questions, email </w:t>
      </w:r>
      <w:hyperlink r:id="rId8" w:history="1">
        <w:r w:rsidR="0021517F" w:rsidRPr="001D4958">
          <w:rPr>
            <w:rStyle w:val="Hyperlink"/>
            <w:rFonts w:asciiTheme="minorHAnsi" w:hAnsiTheme="minorHAnsi" w:cstheme="minorHAnsi"/>
            <w:sz w:val="20"/>
            <w:szCs w:val="20"/>
          </w:rPr>
          <w:t>dkey@fsu.edu</w:t>
        </w:r>
      </w:hyperlink>
      <w:r w:rsidR="0021517F" w:rsidRPr="001D4958">
        <w:rPr>
          <w:rFonts w:asciiTheme="minorHAnsi" w:hAnsiTheme="minorHAnsi" w:cstheme="minorHAnsi"/>
          <w:sz w:val="20"/>
          <w:szCs w:val="20"/>
        </w:rPr>
        <w:t xml:space="preserve"> or call (850) 644-8648.</w:t>
      </w:r>
    </w:p>
    <w:p w14:paraId="053AF32B" w14:textId="77777777" w:rsidR="00895A90" w:rsidRPr="001D4958" w:rsidRDefault="00895A90">
      <w:pPr>
        <w:pStyle w:val="BodyText"/>
        <w:spacing w:before="11"/>
        <w:rPr>
          <w:rFonts w:asciiTheme="minorHAnsi" w:hAnsiTheme="minorHAnsi" w:cstheme="minorHAnsi"/>
          <w:sz w:val="20"/>
          <w:szCs w:val="20"/>
        </w:rPr>
      </w:pPr>
    </w:p>
    <w:p w14:paraId="4F978168" w14:textId="77777777" w:rsidR="00242B4F" w:rsidRPr="001D4958" w:rsidRDefault="00CC6E8C">
      <w:pPr>
        <w:pStyle w:val="BodyText"/>
        <w:ind w:left="120" w:right="395"/>
        <w:rPr>
          <w:rFonts w:asciiTheme="minorHAnsi" w:hAnsiTheme="minorHAnsi" w:cstheme="minorHAnsi"/>
          <w:sz w:val="20"/>
          <w:szCs w:val="20"/>
        </w:rPr>
      </w:pPr>
      <w:r w:rsidRPr="001D4958">
        <w:rPr>
          <w:rFonts w:asciiTheme="minorHAnsi" w:hAnsiTheme="minorHAnsi" w:cstheme="minorHAnsi"/>
          <w:sz w:val="20"/>
          <w:szCs w:val="20"/>
        </w:rPr>
        <w:t>For additional information on export controls, visit</w:t>
      </w:r>
    </w:p>
    <w:p w14:paraId="7B14810F" w14:textId="77777777" w:rsidR="00242B4F" w:rsidRPr="001D4958" w:rsidRDefault="003035A3" w:rsidP="00242B4F">
      <w:pPr>
        <w:pStyle w:val="BodyText"/>
        <w:numPr>
          <w:ilvl w:val="0"/>
          <w:numId w:val="1"/>
        </w:numPr>
        <w:ind w:right="395"/>
        <w:rPr>
          <w:rFonts w:asciiTheme="minorHAnsi" w:hAnsiTheme="minorHAnsi" w:cstheme="minorHAnsi"/>
          <w:sz w:val="20"/>
          <w:szCs w:val="20"/>
        </w:rPr>
      </w:pPr>
      <w:hyperlink r:id="rId9" w:history="1">
        <w:r w:rsidR="00CC6E8C" w:rsidRPr="001D4958">
          <w:rPr>
            <w:rStyle w:val="Hyperlink"/>
            <w:rFonts w:asciiTheme="minorHAnsi" w:hAnsiTheme="minorHAnsi" w:cstheme="minorHAnsi"/>
            <w:sz w:val="20"/>
            <w:szCs w:val="20"/>
          </w:rPr>
          <w:t>Bureau of Industry and Security website</w:t>
        </w:r>
      </w:hyperlink>
    </w:p>
    <w:p w14:paraId="69C8ABCC" w14:textId="499AAD25" w:rsidR="001D4958" w:rsidRPr="001D4958" w:rsidRDefault="003035A3" w:rsidP="00242B4F">
      <w:pPr>
        <w:pStyle w:val="BodyText"/>
        <w:numPr>
          <w:ilvl w:val="0"/>
          <w:numId w:val="1"/>
        </w:numPr>
        <w:ind w:right="395"/>
        <w:rPr>
          <w:rFonts w:asciiTheme="minorHAnsi" w:hAnsiTheme="minorHAnsi" w:cstheme="minorHAnsi"/>
          <w:sz w:val="20"/>
          <w:szCs w:val="20"/>
        </w:rPr>
      </w:pPr>
      <w:hyperlink r:id="rId10" w:history="1">
        <w:r w:rsidR="00CC6E8C" w:rsidRPr="001D4958">
          <w:rPr>
            <w:rStyle w:val="Hyperlink"/>
            <w:rFonts w:asciiTheme="minorHAnsi" w:hAnsiTheme="minorHAnsi" w:cstheme="minorHAnsi"/>
            <w:sz w:val="20"/>
            <w:szCs w:val="20"/>
          </w:rPr>
          <w:t>Office of Defense Trade Controls website</w:t>
        </w:r>
      </w:hyperlink>
      <w:r w:rsidR="00CC6E8C" w:rsidRPr="001D4958">
        <w:rPr>
          <w:rFonts w:asciiTheme="minorHAnsi" w:hAnsiTheme="minorHAnsi" w:cstheme="minorHAnsi"/>
          <w:sz w:val="20"/>
          <w:szCs w:val="20"/>
        </w:rPr>
        <w:t xml:space="preserve"> </w:t>
      </w:r>
    </w:p>
    <w:p w14:paraId="053AF32C" w14:textId="19CEAF92" w:rsidR="00895A90" w:rsidRPr="001D4958" w:rsidRDefault="003035A3" w:rsidP="00242B4F">
      <w:pPr>
        <w:pStyle w:val="BodyText"/>
        <w:numPr>
          <w:ilvl w:val="0"/>
          <w:numId w:val="1"/>
        </w:numPr>
        <w:ind w:right="395"/>
        <w:rPr>
          <w:rFonts w:asciiTheme="minorHAnsi" w:hAnsiTheme="minorHAnsi" w:cstheme="minorHAnsi"/>
          <w:sz w:val="20"/>
          <w:szCs w:val="20"/>
        </w:rPr>
      </w:pPr>
      <w:hyperlink r:id="rId11" w:history="1">
        <w:r w:rsidR="001D4958" w:rsidRPr="001D4958">
          <w:rPr>
            <w:rStyle w:val="Hyperlink"/>
            <w:rFonts w:asciiTheme="minorHAnsi" w:hAnsiTheme="minorHAnsi" w:cstheme="minorHAnsi"/>
            <w:sz w:val="20"/>
            <w:szCs w:val="20"/>
          </w:rPr>
          <w:t xml:space="preserve">FSU’s Export Controls </w:t>
        </w:r>
        <w:r w:rsidR="00CC6E8C" w:rsidRPr="001D4958">
          <w:rPr>
            <w:rStyle w:val="Hyperlink"/>
            <w:rFonts w:asciiTheme="minorHAnsi" w:hAnsiTheme="minorHAnsi" w:cstheme="minorHAnsi"/>
            <w:sz w:val="20"/>
            <w:szCs w:val="20"/>
          </w:rPr>
          <w:t>website</w:t>
        </w:r>
      </w:hyperlink>
    </w:p>
    <w:sectPr w:rsidR="00895A90" w:rsidRPr="001D4958" w:rsidSect="00CC6E8C">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D2BD" w14:textId="77777777" w:rsidR="001D4958" w:rsidRDefault="001D4958" w:rsidP="001D4958">
      <w:r>
        <w:separator/>
      </w:r>
    </w:p>
  </w:endnote>
  <w:endnote w:type="continuationSeparator" w:id="0">
    <w:p w14:paraId="0B7A1F75" w14:textId="77777777" w:rsidR="001D4958" w:rsidRDefault="001D4958" w:rsidP="001D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E1EC" w14:textId="28568148" w:rsidR="001D4958" w:rsidRPr="00CC6E8C" w:rsidRDefault="001D4958" w:rsidP="00CC6E8C">
    <w:pPr>
      <w:pStyle w:val="Footer"/>
      <w:jc w:val="right"/>
      <w:rPr>
        <w:rFonts w:asciiTheme="minorHAnsi" w:hAnsiTheme="minorHAnsi" w:cstheme="minorHAnsi"/>
        <w:color w:val="4F81BD" w:themeColor="accent1"/>
        <w:sz w:val="16"/>
        <w:szCs w:val="16"/>
      </w:rPr>
    </w:pPr>
    <w:r w:rsidRPr="00CC6E8C">
      <w:rPr>
        <w:rFonts w:asciiTheme="minorHAnsi" w:hAnsiTheme="minorHAnsi" w:cstheme="minorHAnsi"/>
        <w:color w:val="4F81BD" w:themeColor="accent1"/>
        <w:sz w:val="16"/>
        <w:szCs w:val="16"/>
      </w:rPr>
      <w:t xml:space="preserve">Page </w:t>
    </w:r>
    <w:r w:rsidRPr="00CC6E8C">
      <w:rPr>
        <w:rFonts w:asciiTheme="minorHAnsi" w:hAnsiTheme="minorHAnsi" w:cstheme="minorHAnsi"/>
        <w:color w:val="4F81BD" w:themeColor="accent1"/>
        <w:sz w:val="16"/>
        <w:szCs w:val="16"/>
      </w:rPr>
      <w:fldChar w:fldCharType="begin"/>
    </w:r>
    <w:r w:rsidRPr="00CC6E8C">
      <w:rPr>
        <w:rFonts w:asciiTheme="minorHAnsi" w:hAnsiTheme="minorHAnsi" w:cstheme="minorHAnsi"/>
        <w:color w:val="4F81BD" w:themeColor="accent1"/>
        <w:sz w:val="16"/>
        <w:szCs w:val="16"/>
      </w:rPr>
      <w:instrText xml:space="preserve"> PAGE  \* Arabic  \* MERGEFORMAT </w:instrText>
    </w:r>
    <w:r w:rsidRPr="00CC6E8C">
      <w:rPr>
        <w:rFonts w:asciiTheme="minorHAnsi" w:hAnsiTheme="minorHAnsi" w:cstheme="minorHAnsi"/>
        <w:color w:val="4F81BD" w:themeColor="accent1"/>
        <w:sz w:val="16"/>
        <w:szCs w:val="16"/>
      </w:rPr>
      <w:fldChar w:fldCharType="separate"/>
    </w:r>
    <w:r w:rsidRPr="00CC6E8C">
      <w:rPr>
        <w:rFonts w:asciiTheme="minorHAnsi" w:hAnsiTheme="minorHAnsi" w:cstheme="minorHAnsi"/>
        <w:noProof/>
        <w:color w:val="4F81BD" w:themeColor="accent1"/>
        <w:sz w:val="16"/>
        <w:szCs w:val="16"/>
      </w:rPr>
      <w:t>2</w:t>
    </w:r>
    <w:r w:rsidRPr="00CC6E8C">
      <w:rPr>
        <w:rFonts w:asciiTheme="minorHAnsi" w:hAnsiTheme="minorHAnsi" w:cstheme="minorHAnsi"/>
        <w:color w:val="4F81BD" w:themeColor="accent1"/>
        <w:sz w:val="16"/>
        <w:szCs w:val="16"/>
      </w:rPr>
      <w:fldChar w:fldCharType="end"/>
    </w:r>
    <w:r w:rsidRPr="00CC6E8C">
      <w:rPr>
        <w:rFonts w:asciiTheme="minorHAnsi" w:hAnsiTheme="minorHAnsi" w:cstheme="minorHAnsi"/>
        <w:color w:val="4F81BD" w:themeColor="accent1"/>
        <w:sz w:val="16"/>
        <w:szCs w:val="16"/>
      </w:rPr>
      <w:t xml:space="preserve"> of </w:t>
    </w:r>
    <w:r w:rsidRPr="00CC6E8C">
      <w:rPr>
        <w:rFonts w:asciiTheme="minorHAnsi" w:hAnsiTheme="minorHAnsi" w:cstheme="minorHAnsi"/>
        <w:color w:val="4F81BD" w:themeColor="accent1"/>
        <w:sz w:val="16"/>
        <w:szCs w:val="16"/>
      </w:rPr>
      <w:fldChar w:fldCharType="begin"/>
    </w:r>
    <w:r w:rsidRPr="00CC6E8C">
      <w:rPr>
        <w:rFonts w:asciiTheme="minorHAnsi" w:hAnsiTheme="minorHAnsi" w:cstheme="minorHAnsi"/>
        <w:color w:val="4F81BD" w:themeColor="accent1"/>
        <w:sz w:val="16"/>
        <w:szCs w:val="16"/>
      </w:rPr>
      <w:instrText xml:space="preserve"> NUMPAGES  \* Arabic  \* MERGEFORMAT </w:instrText>
    </w:r>
    <w:r w:rsidRPr="00CC6E8C">
      <w:rPr>
        <w:rFonts w:asciiTheme="minorHAnsi" w:hAnsiTheme="minorHAnsi" w:cstheme="minorHAnsi"/>
        <w:color w:val="4F81BD" w:themeColor="accent1"/>
        <w:sz w:val="16"/>
        <w:szCs w:val="16"/>
      </w:rPr>
      <w:fldChar w:fldCharType="separate"/>
    </w:r>
    <w:r w:rsidRPr="00CC6E8C">
      <w:rPr>
        <w:rFonts w:asciiTheme="minorHAnsi" w:hAnsiTheme="minorHAnsi" w:cstheme="minorHAnsi"/>
        <w:noProof/>
        <w:color w:val="4F81BD" w:themeColor="accent1"/>
        <w:sz w:val="16"/>
        <w:szCs w:val="16"/>
      </w:rPr>
      <w:t>2</w:t>
    </w:r>
    <w:r w:rsidRPr="00CC6E8C">
      <w:rPr>
        <w:rFonts w:asciiTheme="minorHAnsi" w:hAnsiTheme="minorHAnsi" w:cstheme="minorHAnsi"/>
        <w:color w:val="4F81BD" w:themeColor="accent1"/>
        <w:sz w:val="16"/>
        <w:szCs w:val="16"/>
      </w:rPr>
      <w:fldChar w:fldCharType="end"/>
    </w:r>
    <w:r w:rsidRPr="00CC6E8C">
      <w:rPr>
        <w:rFonts w:asciiTheme="minorHAnsi" w:hAnsiTheme="minorHAnsi" w:cstheme="minorHAnsi"/>
        <w:color w:val="4F81BD" w:themeColor="accent1"/>
        <w:sz w:val="16"/>
        <w:szCs w:val="16"/>
      </w:rPr>
      <w:tab/>
      <w:t xml:space="preserve">Updated </w:t>
    </w:r>
    <w:r w:rsidR="003035A3">
      <w:rPr>
        <w:rFonts w:asciiTheme="minorHAnsi" w:hAnsiTheme="minorHAnsi" w:cstheme="minorHAnsi"/>
        <w:color w:val="4F81BD" w:themeColor="accent1"/>
        <w:sz w:val="16"/>
        <w:szCs w:val="16"/>
      </w:rPr>
      <w:t>12-07/</w:t>
    </w:r>
    <w:r w:rsidRPr="00CC6E8C">
      <w:rPr>
        <w:rFonts w:asciiTheme="minorHAnsi" w:hAnsiTheme="minorHAnsi" w:cstheme="minorHAnsi"/>
        <w:color w:val="4F81BD" w:themeColor="accent1"/>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3466" w14:textId="77777777" w:rsidR="001D4958" w:rsidRDefault="001D4958" w:rsidP="001D4958">
      <w:r>
        <w:separator/>
      </w:r>
    </w:p>
  </w:footnote>
  <w:footnote w:type="continuationSeparator" w:id="0">
    <w:p w14:paraId="29482E27" w14:textId="77777777" w:rsidR="001D4958" w:rsidRDefault="001D4958" w:rsidP="001D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4DE"/>
    <w:multiLevelType w:val="hybridMultilevel"/>
    <w:tmpl w:val="7B9EDDE6"/>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90"/>
    <w:rsid w:val="001D4958"/>
    <w:rsid w:val="0021517F"/>
    <w:rsid w:val="00242B4F"/>
    <w:rsid w:val="002A0F42"/>
    <w:rsid w:val="003035A3"/>
    <w:rsid w:val="008023C9"/>
    <w:rsid w:val="00895A90"/>
    <w:rsid w:val="00CC6E8C"/>
    <w:rsid w:val="00E7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F305"/>
  <w15:docId w15:val="{07E91642-C637-4B26-827F-4407B96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1027"/>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517F"/>
    <w:rPr>
      <w:color w:val="0000FF" w:themeColor="hyperlink"/>
      <w:u w:val="single"/>
    </w:rPr>
  </w:style>
  <w:style w:type="character" w:styleId="UnresolvedMention">
    <w:name w:val="Unresolved Mention"/>
    <w:basedOn w:val="DefaultParagraphFont"/>
    <w:uiPriority w:val="99"/>
    <w:semiHidden/>
    <w:unhideWhenUsed/>
    <w:rsid w:val="0021517F"/>
    <w:rPr>
      <w:color w:val="605E5C"/>
      <w:shd w:val="clear" w:color="auto" w:fill="E1DFDD"/>
    </w:rPr>
  </w:style>
  <w:style w:type="paragraph" w:styleId="Header">
    <w:name w:val="header"/>
    <w:basedOn w:val="Normal"/>
    <w:link w:val="HeaderChar"/>
    <w:uiPriority w:val="99"/>
    <w:unhideWhenUsed/>
    <w:rsid w:val="001D4958"/>
    <w:pPr>
      <w:tabs>
        <w:tab w:val="center" w:pos="4680"/>
        <w:tab w:val="right" w:pos="9360"/>
      </w:tabs>
    </w:pPr>
  </w:style>
  <w:style w:type="character" w:customStyle="1" w:styleId="HeaderChar">
    <w:name w:val="Header Char"/>
    <w:basedOn w:val="DefaultParagraphFont"/>
    <w:link w:val="Header"/>
    <w:uiPriority w:val="99"/>
    <w:rsid w:val="001D4958"/>
    <w:rPr>
      <w:rFonts w:ascii="Times New Roman" w:eastAsia="Times New Roman" w:hAnsi="Times New Roman" w:cs="Times New Roman"/>
    </w:rPr>
  </w:style>
  <w:style w:type="paragraph" w:styleId="Footer">
    <w:name w:val="footer"/>
    <w:basedOn w:val="Normal"/>
    <w:link w:val="FooterChar"/>
    <w:uiPriority w:val="99"/>
    <w:unhideWhenUsed/>
    <w:rsid w:val="001D4958"/>
    <w:pPr>
      <w:tabs>
        <w:tab w:val="center" w:pos="4680"/>
        <w:tab w:val="right" w:pos="9360"/>
      </w:tabs>
    </w:pPr>
  </w:style>
  <w:style w:type="character" w:customStyle="1" w:styleId="FooterChar">
    <w:name w:val="Footer Char"/>
    <w:basedOn w:val="DefaultParagraphFont"/>
    <w:link w:val="Footer"/>
    <w:uiPriority w:val="99"/>
    <w:rsid w:val="001D4958"/>
    <w:rPr>
      <w:rFonts w:ascii="Times New Roman" w:eastAsia="Times New Roman" w:hAnsi="Times New Roman" w:cs="Times New Roman"/>
    </w:rPr>
  </w:style>
  <w:style w:type="paragraph" w:styleId="NormalWeb">
    <w:name w:val="Normal (Web)"/>
    <w:basedOn w:val="Normal"/>
    <w:uiPriority w:val="99"/>
    <w:semiHidden/>
    <w:unhideWhenUsed/>
    <w:rsid w:val="008023C9"/>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802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69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key@f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compliance@f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fsu.edu/research-compliance/export-controls" TargetMode="External"/><Relationship Id="rId5" Type="http://schemas.openxmlformats.org/officeDocument/2006/relationships/footnotes" Target="footnotes.xml"/><Relationship Id="rId10" Type="http://schemas.openxmlformats.org/officeDocument/2006/relationships/hyperlink" Target="https://www.pmddtc.state.gov/ddtc_public?id=ddtc_kb_article_page&amp;sys_id=%2024d528fddbfc930044f9ff621f961987" TargetMode="External"/><Relationship Id="rId4" Type="http://schemas.openxmlformats.org/officeDocument/2006/relationships/webSettings" Target="webSettings.xml"/><Relationship Id="rId9" Type="http://schemas.openxmlformats.org/officeDocument/2006/relationships/hyperlink" Target="https://www.bis.doc.gov/index.php/regulations/export-administration-regulations-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export control certification.doc</vt:lpstr>
    </vt:vector>
  </TitlesOfParts>
  <Company>Florida State University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export control certification.doc</dc:title>
  <dc:creator>JHaltiwanger</dc:creator>
  <cp:lastModifiedBy>Diana Key</cp:lastModifiedBy>
  <cp:revision>4</cp:revision>
  <dcterms:created xsi:type="dcterms:W3CDTF">2020-11-09T18:07:00Z</dcterms:created>
  <dcterms:modified xsi:type="dcterms:W3CDTF">2020-12-07T13:59:00Z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2006-07-06T00:00:00Z</vt:filetime>
  </property>
  <property fmtid="{D5CDD505-2E9C-101B-9397-08002B2CF9AE}" pid="3" name="Creator">
    <vt:lpwstr>PScript5.dll Version 5.2</vt:lpwstr>
  </property>
  <property fmtid="{D5CDD505-2E9C-101B-9397-08002B2CF9AE}" pid="4" name="LastSaved">
    <vt:filetime>2020-11-09T00:00:00Z</vt:filetime>
  </property>
</Properties>
</file>