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BFC4F" w14:textId="77777777" w:rsidR="0071771A" w:rsidRDefault="0071771A" w:rsidP="0071771A">
      <w:r>
        <w:t xml:space="preserve">Michelle Brown Douglas serves as the Director of the FSU Equity, Diversity, and Inclusion (EDI) office and the Chief Diversity Officer for the university. Her office has oversight and responsibility for Equal Opportunity and Compliance (EOC), Diversity and Inclusion, Training and Organizational Development, and the employee Ombuds Program. </w:t>
      </w:r>
    </w:p>
    <w:p w14:paraId="50DB5736" w14:textId="77777777" w:rsidR="0071771A" w:rsidRDefault="0071771A" w:rsidP="0071771A">
      <w:r>
        <w:t xml:space="preserve">A native of Pompano Beach, Florida, Michelle earned a bachelor's degree in History and African American Studies as a student-athlete at the University of Minnesota - Twin Cities, as well as a master's degree in History from Florida State University. Michelle began her Higher Education career as an instructor in the History and African American Studies departments at Morehouse College. After 5 years in the classroom, she transitioned into the role of higher education personnel management and has been engaged in various roles for more than 20 years across three states. Michelle has served as the Assistant Director of the Diversity &amp; Inclusion office at Buffalo State College in the SUNY system, as Director of Human Resource Services at Marshall University in Huntington, West Virginia, followed by her journey to the Florida State HR team in 2014. </w:t>
      </w:r>
    </w:p>
    <w:p w14:paraId="7C8040CE" w14:textId="09AD9DD8" w:rsidR="00903195" w:rsidRDefault="0071771A" w:rsidP="0071771A">
      <w:r>
        <w:t>Michelle holds certifications from the American Association for Access, Equity, and Diversity. Her areas of specialization include Equal Employment Opportunity, Employee and Labor Relations, Diversity &amp; Inclusion, and Training and HR Legal Compliance. She is also a member of CUPA, the American Association for Access, Equity and Diversity, and the National Association of Diversity Officers in Higher Education (NADOHE).</w:t>
      </w:r>
    </w:p>
    <w:sectPr w:rsidR="00903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71A"/>
    <w:rsid w:val="0071771A"/>
    <w:rsid w:val="00903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5B898"/>
  <w15:chartTrackingRefBased/>
  <w15:docId w15:val="{1CDD9A14-7953-4D56-85AD-950B5AAB4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1380</Characters>
  <Application>Microsoft Office Word</Application>
  <DocSecurity>0</DocSecurity>
  <Lines>11</Lines>
  <Paragraphs>3</Paragraphs>
  <ScaleCrop>false</ScaleCrop>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Key</dc:creator>
  <cp:keywords/>
  <dc:description/>
  <cp:lastModifiedBy>Diana Key</cp:lastModifiedBy>
  <cp:revision>1</cp:revision>
  <dcterms:created xsi:type="dcterms:W3CDTF">2022-11-01T12:36:00Z</dcterms:created>
  <dcterms:modified xsi:type="dcterms:W3CDTF">2022-11-01T12:37:00Z</dcterms:modified>
</cp:coreProperties>
</file>